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附件7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吉林省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中小学智慧教育平台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2025年度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人工智能助力教师成长——循证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反思微视频资源征集活动指南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一、活动简介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贯彻落实《关于全面深化新时代教师队伍建设改革的意见》《关于加强和改进新时代基础教育教研工作的意见》等精神，促进在人工智能视域下教师队伍建设和专业能力提升，构建我省“互联网+人工智能+教师专业成长”研修新生态，</w:t>
      </w:r>
      <w:r>
        <w:rPr>
          <w:rFonts w:hint="eastAsia" w:ascii="仿宋" w:hAnsi="仿宋" w:eastAsia="仿宋" w:cs="Times New Roman"/>
          <w:b w:val="0"/>
          <w:bCs/>
          <w:color w:val="000000"/>
          <w:sz w:val="32"/>
          <w:szCs w:val="32"/>
          <w:lang w:eastAsia="zh-CN"/>
        </w:rPr>
        <w:t>吉林省电化教育馆</w:t>
      </w:r>
      <w:r>
        <w:rPr>
          <w:rFonts w:hint="eastAsia" w:ascii="仿宋" w:hAnsi="仿宋" w:eastAsia="仿宋" w:cs="Times New Roman"/>
          <w:b w:val="0"/>
          <w:bCs/>
          <w:color w:val="000000"/>
          <w:sz w:val="32"/>
          <w:szCs w:val="32"/>
        </w:rPr>
        <w:t>组织开展</w:t>
      </w:r>
      <w:r>
        <w:rPr>
          <w:rFonts w:hint="eastAsia" w:ascii="仿宋" w:hAnsi="仿宋" w:eastAsia="仿宋" w:cs="Times New Roman"/>
          <w:b w:val="0"/>
          <w:bCs/>
          <w:color w:val="000000"/>
          <w:sz w:val="32"/>
          <w:szCs w:val="32"/>
          <w:lang w:eastAsia="zh-CN"/>
        </w:rPr>
        <w:t>吉林省中小学智慧教育平台</w:t>
      </w:r>
      <w:r>
        <w:rPr>
          <w:rFonts w:hint="eastAsia" w:ascii="仿宋" w:hAnsi="仿宋" w:eastAsia="仿宋" w:cs="Times New Roman"/>
          <w:b w:val="0"/>
          <w:bCs/>
          <w:color w:val="000000"/>
          <w:sz w:val="32"/>
          <w:szCs w:val="32"/>
          <w:lang w:val="en-US" w:eastAsia="zh-CN"/>
        </w:rPr>
        <w:t>2025年度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人工智能助力教师成长——循证反思微视频资源征集活动。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活动主题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展示教师在教学过程中利用AI数据进行自我反思的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研修成果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加强和引领智能精准教研的规模化、常态化应用，助力教师数字素养提升，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驱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中小学教学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改革与创新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为教育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高质量发展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注入新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动能。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参与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对象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firstLine="640" w:firstLineChars="200"/>
        <w:jc w:val="both"/>
        <w:textAlignment w:val="auto"/>
        <w:rPr>
          <w:rFonts w:hint="default"/>
          <w:b w:val="0"/>
          <w:bCs w:val="0"/>
          <w:color w:val="auto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全省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中小学教师及教科研人员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、制作要求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教师以任教学科教材中上过的具体一课（节）为单位设计和制作循证反思微视频，包括反思说课视频、课堂实录、教学设计、课件、课堂观察分析报告等。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（一）反思说课视频。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教师根据《课堂观察分析报告》，通过说课的形式进行循证反思。视频采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用“教师讲解+视频头像”的形式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制作。视频时长8—10分钟，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包含片头（模版可在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吉林省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中小学智慧教育平台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活动专区下载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片头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时长不少于10秒不超过15秒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。录制环境安静无噪音，光照充足均匀，教师语言规范，声音响亮。视频画面的比例为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16∶9，大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小不超过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1G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，编码格式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H.264/25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帧，分辨率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1920*1080P，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码率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8Mbps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，音频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ACC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编码、码率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128Kbps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。鼓励教师对视频文件进行后期编制，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需要添加字幕或文字提示，确保屏幕中的图文与讲解内容匹配。视频头像设置在画面的右上角，尺寸适中，布局美观大方，避免过大而遮挡屏幕中的重要信息（PPT、图示等）。视频命名要求：01反思说课视频-视频主题-教师姓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（二）课堂实录。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要</w:t>
      </w: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提交两份视频，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分别为</w:t>
      </w: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教师全景视频和学生全景视频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。两份视频均为录播教室内固定机位摄像头拍摄的原始画面，必须保持完整，禁止剪辑、缩放、旋转、跟踪等画面处理，也不得添加片头片尾。画面必须保持水平，避免歪斜。两份视频的时长应完全相同。码率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4M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分辨率1920*1080（1080P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）、视频格式要求mp4、编码格式要求H.264。单个文件不大于2G。文件命名要求：02课堂实录（教师）-课程名称-教师姓名；02课堂实录（学生）-课程名称-教师姓名。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2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1.教师全景视频。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教师全景画面要求能够完整捕捉教师的移动和肢体动作，以及清晰显示板书内容。同时，允许前1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3排学生入镜。拍摄角度和高度应足够，以确保教师全身都能完整展示，且学生对教师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肢体动作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几乎无遮挡。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2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2.学生全景视频。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学生全景画面要求能够完整拍摄教室内所有学生，确保拍摄角度和高度足够，以避免学生面部相互遮挡，能够清晰看到每位学生的面部。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（三）教学设计。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提交课程对应的教学设计，明确列出课程的教学目标、教学内容、教学过程等。内容要与教学目标紧密结合，确保知识点清晰、重点突出。提交PDF格式文档。文件命名要求：03教学设计-课程名称-教师姓名。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（四）课件及其他。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可上传教师上课使用的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课件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、课堂教学任务单、作业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设计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，格式如下：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文本（txt/doc/docx/xls/xlsx/ppt/pptx/pdf/csv）、图像（png/jpg/jpeg/gif）、音频（mp3/rm/wma/wav）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。文件依次命名为：04课件-课程名称-教师姓名；04</w:t>
      </w:r>
      <w:r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课堂教学任务单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-课程名称-教师姓名等。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（五）课堂观察分析报告。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要求上传与课堂实录对应的AI分析数据报告。报告中可包括课堂学情分析、课堂场景分析、学情指标曲线分析、学生行为分析、教学行为分析、课堂文本分析、师生对话特征分析、提问分析、S-T分析等AI分析数据。报告不得伪造、涂抹、修改。文件命名要求：05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课堂观察分析报告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-课程名称-教师姓名。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对于录播教室没有AI分析功能、无法提交《课堂观察分析报告》的学校，教师可将录制好的教师全景和学生全景两个视频上传至“央馆智能研修平台（吉林专区）”（https://znyx.zonekey.com.cn），并在QQ群（1群454992198；2群657756779；3群1009678391）内联系专业技术人员（</w:t>
      </w: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柴嘉欣）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，通过后置AI分析的方式，三至七个工作日生成《课堂观察分析报告》。教师可自行登录平台下载报告。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传指南：①登录/注册：访问“央馆智能研修平台（吉林专区)”，有账号直接登录，无账号需注册（站点选“智能研修平台”）②资源上传：登录后进入“个人中心→我的资源→新增”。左侧填写基本信息，右侧“课堂实录”上传视频：教师全景命名：teacher-full.mp4，学生全景命名：students-full.mp4。核对无误后点击“发布”（视频规格请参照2.课堂实录要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ascii="仿宋" w:hAnsi="仿宋" w:eastAsia="仿宋" w:cs="Times New Roman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报送资源须为资源权属人原创，拥有该资源的版权、著作权、肖像权，可做公益使用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引用资料须注明出处和原作者，不含任何商业广告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个人或机构二维码、商标、Logo等。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ascii="仿宋" w:hAnsi="仿宋" w:eastAsia="仿宋" w:cs="Arial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报送者需处理好资源上传前的保密问题，并确保该资源在报送前未公开发表、展示或参加其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他活动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（校级以上）。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ascii="仿宋" w:hAnsi="仿宋" w:eastAsia="仿宋" w:cs="Arial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资源内容坚持正确方向，确保科学规范，不存在科学性错误和误导歧义内容，在意识形态、民族宗教、领土国界等关键问题上不能有偏差，不触犯国家有关政策和法律法规，不涉及色情、暴力等其他违反社会道德规范的内容。如因此引起任何相关法律纠纷，其法律责任由报送者本人承担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ascii="仿宋" w:hAnsi="仿宋" w:eastAsia="仿宋" w:cs="Arial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根据《中华人民共和国著作权法》及其实施条例的有关规定，作者自报送作品至吉林省电化教育馆之日起，无偿授予吉林省电化教育馆该作品使用权，吉林省电化教育馆可以任何形式将报送资源进行展示和传播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本项活动最终解释权归吉林省电化</w:t>
      </w:r>
      <w:r>
        <w:rPr>
          <w:rFonts w:hint="eastAsia" w:ascii="仿宋" w:hAnsi="仿宋" w:eastAsia="仿宋" w:cs="Times New Roman"/>
          <w:b w:val="0"/>
          <w:bCs/>
          <w:color w:val="000000"/>
          <w:sz w:val="32"/>
          <w:szCs w:val="32"/>
        </w:rPr>
        <w:t>教育馆</w:t>
      </w:r>
      <w:r>
        <w:rPr>
          <w:rFonts w:hint="eastAsia" w:ascii="仿宋" w:hAnsi="仿宋" w:eastAsia="仿宋" w:cs="Arial"/>
          <w:b w:val="0"/>
          <w:bCs/>
          <w:color w:val="000000"/>
          <w:kern w:val="0"/>
          <w:sz w:val="32"/>
          <w:szCs w:val="32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C66EF"/>
    <w:rsid w:val="05665D07"/>
    <w:rsid w:val="06017930"/>
    <w:rsid w:val="07A34FF1"/>
    <w:rsid w:val="0D77012A"/>
    <w:rsid w:val="11CDE55C"/>
    <w:rsid w:val="17424826"/>
    <w:rsid w:val="19E35721"/>
    <w:rsid w:val="1B53A93B"/>
    <w:rsid w:val="1BFDDC4C"/>
    <w:rsid w:val="1DEFCD05"/>
    <w:rsid w:val="2C492802"/>
    <w:rsid w:val="347F7044"/>
    <w:rsid w:val="35DF6781"/>
    <w:rsid w:val="36E7D00E"/>
    <w:rsid w:val="3A363F91"/>
    <w:rsid w:val="3AD6B80E"/>
    <w:rsid w:val="3BE0469D"/>
    <w:rsid w:val="3DFD6B08"/>
    <w:rsid w:val="3E1F0001"/>
    <w:rsid w:val="45BB1DB7"/>
    <w:rsid w:val="47FFC2E1"/>
    <w:rsid w:val="4A0C797D"/>
    <w:rsid w:val="4B145C24"/>
    <w:rsid w:val="4EE3C2B6"/>
    <w:rsid w:val="53FCB144"/>
    <w:rsid w:val="54EEAD15"/>
    <w:rsid w:val="55F7BA44"/>
    <w:rsid w:val="590F1AB3"/>
    <w:rsid w:val="59FB23D6"/>
    <w:rsid w:val="5E302875"/>
    <w:rsid w:val="5FF70CA6"/>
    <w:rsid w:val="5FF90A0A"/>
    <w:rsid w:val="5FFA588E"/>
    <w:rsid w:val="5FFF3C2B"/>
    <w:rsid w:val="61CE6787"/>
    <w:rsid w:val="67FEE648"/>
    <w:rsid w:val="6F8CF55F"/>
    <w:rsid w:val="6FF78F65"/>
    <w:rsid w:val="73FA67F1"/>
    <w:rsid w:val="76FB6524"/>
    <w:rsid w:val="78F9CC58"/>
    <w:rsid w:val="79041883"/>
    <w:rsid w:val="793B7903"/>
    <w:rsid w:val="7B9D2689"/>
    <w:rsid w:val="7BEFD994"/>
    <w:rsid w:val="7BFE2568"/>
    <w:rsid w:val="7E768BB2"/>
    <w:rsid w:val="7EFF08B1"/>
    <w:rsid w:val="7F7E1D95"/>
    <w:rsid w:val="7FBF3C3D"/>
    <w:rsid w:val="7FDB1DBD"/>
    <w:rsid w:val="7FFFD6F3"/>
    <w:rsid w:val="8D6EF559"/>
    <w:rsid w:val="99FF008B"/>
    <w:rsid w:val="9A6DD3CC"/>
    <w:rsid w:val="9F6EA144"/>
    <w:rsid w:val="9FFF4201"/>
    <w:rsid w:val="AD552093"/>
    <w:rsid w:val="AF9FFDCF"/>
    <w:rsid w:val="B6BBB512"/>
    <w:rsid w:val="B6FF6DA5"/>
    <w:rsid w:val="B7FA8253"/>
    <w:rsid w:val="BDAF7E26"/>
    <w:rsid w:val="C7C9C09D"/>
    <w:rsid w:val="C7FFB8FC"/>
    <w:rsid w:val="CBFEC65F"/>
    <w:rsid w:val="CDBE169F"/>
    <w:rsid w:val="CFBBAB5D"/>
    <w:rsid w:val="D7C75450"/>
    <w:rsid w:val="DBFD2B74"/>
    <w:rsid w:val="DDF819FF"/>
    <w:rsid w:val="DFEB838E"/>
    <w:rsid w:val="DFFF8074"/>
    <w:rsid w:val="E3BDFC0A"/>
    <w:rsid w:val="E7BA8A5E"/>
    <w:rsid w:val="EEF58539"/>
    <w:rsid w:val="F37FA6A5"/>
    <w:rsid w:val="F5E96EA7"/>
    <w:rsid w:val="F5FFD50E"/>
    <w:rsid w:val="F6FE5944"/>
    <w:rsid w:val="F7DF4FCA"/>
    <w:rsid w:val="F7FF740E"/>
    <w:rsid w:val="F8DBBD8C"/>
    <w:rsid w:val="F96D56FF"/>
    <w:rsid w:val="FA9F4AD8"/>
    <w:rsid w:val="FBEE4DDF"/>
    <w:rsid w:val="FDB51107"/>
    <w:rsid w:val="FEDBCF1E"/>
    <w:rsid w:val="FEDFB0B4"/>
    <w:rsid w:val="FF3DBED2"/>
    <w:rsid w:val="FF5F1FD1"/>
    <w:rsid w:val="FFF5392D"/>
    <w:rsid w:val="FFF83AA1"/>
    <w:rsid w:val="FFF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2118</Words>
  <Characters>2349</Characters>
  <Paragraphs>48</Paragraphs>
  <TotalTime>1</TotalTime>
  <ScaleCrop>false</ScaleCrop>
  <LinksUpToDate>false</LinksUpToDate>
  <CharactersWithSpaces>2350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2025-02-25T18:06:00Z</dcterms:created>
  <dc:creator>匿名</dc:creator>
  <cp:lastModifiedBy>uos</cp:lastModifiedBy>
  <dcterms:modified xsi:type="dcterms:W3CDTF">2025-03-04T10:46:12Z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CE66C13CF4B1456DB0A409B27C882B5A_13</vt:lpwstr>
  </property>
  <property fmtid="{D5CDD505-2E9C-101B-9397-08002B2CF9AE}" pid="4" name="KSOTemplateDocerSaveRecord">
    <vt:lpwstr>eyJoZGlkIjoiNzRmNzVhMjRhNGZkODVjY2NjMzNiNDUwOTI2YTU3NTMiLCJ1c2VySWQiOiI1MzkyNzY0MjIifQ==</vt:lpwstr>
  </property>
</Properties>
</file>