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40" w:lineRule="exact"/>
        <w:jc w:val="center"/>
        <w:rPr>
          <w:rFonts w:hint="eastAsia" w:ascii="宋体" w:hAnsi="宋体" w:eastAsia="宋体"/>
          <w:b/>
          <w:bCs/>
          <w:sz w:val="32"/>
          <w:szCs w:val="32"/>
          <w:lang w:eastAsia="zh-CN"/>
        </w:rPr>
      </w:pPr>
      <w:bookmarkStart w:id="0" w:name="_GoBack"/>
      <w:r>
        <w:rPr>
          <w:rFonts w:hint="eastAsia" w:ascii="宋体" w:hAnsi="宋体"/>
          <w:b/>
          <w:bCs/>
          <w:sz w:val="32"/>
          <w:szCs w:val="32"/>
          <w:lang w:val="en-US" w:eastAsia="zh-CN"/>
        </w:rPr>
        <w:t>竞技类线上评比通用规则</w:t>
      </w:r>
    </w:p>
    <w:bookmarkEnd w:id="0"/>
    <w:p>
      <w:pPr>
        <w:pStyle w:val="9"/>
        <w:numPr>
          <w:ilvl w:val="0"/>
          <w:numId w:val="1"/>
        </w:numPr>
        <w:spacing w:line="440" w:lineRule="exact"/>
        <w:ind w:firstLineChars="0"/>
        <w:rPr>
          <w:rFonts w:ascii="仿宋" w:hAnsi="仿宋" w:eastAsia="仿宋" w:cs="仿宋"/>
          <w:sz w:val="28"/>
          <w:szCs w:val="28"/>
        </w:rPr>
      </w:pPr>
      <w:r>
        <w:rPr>
          <w:rFonts w:hint="eastAsia" w:ascii="仿宋" w:hAnsi="仿宋" w:eastAsia="仿宋" w:cs="仿宋"/>
          <w:sz w:val="28"/>
          <w:szCs w:val="28"/>
        </w:rPr>
        <w:t>所有自愿报名参加“2022年吉林省中小学人工智能综合实践活动</w:t>
      </w:r>
      <w:r>
        <w:rPr>
          <w:rFonts w:hint="eastAsia" w:ascii="仿宋" w:hAnsi="仿宋" w:eastAsia="仿宋" w:cs="仿宋"/>
          <w:sz w:val="28"/>
          <w:szCs w:val="28"/>
          <w:lang w:eastAsia="zh-CN"/>
        </w:rPr>
        <w:t>央馆、特色竞技类竞赛项目</w:t>
      </w:r>
      <w:r>
        <w:rPr>
          <w:rFonts w:hint="eastAsia" w:ascii="仿宋" w:hAnsi="仿宋" w:eastAsia="仿宋" w:cs="仿宋"/>
          <w:sz w:val="28"/>
          <w:szCs w:val="28"/>
        </w:rPr>
        <w:t>”的学生和指导教师都应仔细阅读《</w:t>
      </w:r>
      <w:r>
        <w:rPr>
          <w:rFonts w:hint="eastAsia" w:ascii="仿宋" w:hAnsi="仿宋" w:eastAsia="仿宋" w:cs="仿宋"/>
          <w:sz w:val="28"/>
          <w:szCs w:val="28"/>
          <w:lang w:eastAsia="zh-CN"/>
        </w:rPr>
        <w:t>各竞技类项目</w:t>
      </w:r>
      <w:r>
        <w:rPr>
          <w:rFonts w:hint="eastAsia" w:ascii="仿宋" w:hAnsi="仿宋" w:eastAsia="仿宋" w:cs="仿宋"/>
          <w:sz w:val="28"/>
          <w:szCs w:val="28"/>
        </w:rPr>
        <w:t>规则》和本通用规则，了解其含义并严格遵守。</w:t>
      </w:r>
    </w:p>
    <w:p>
      <w:pPr>
        <w:pStyle w:val="9"/>
        <w:numPr>
          <w:ilvl w:val="0"/>
          <w:numId w:val="1"/>
        </w:numPr>
        <w:spacing w:line="440" w:lineRule="exact"/>
        <w:ind w:firstLineChars="0"/>
        <w:rPr>
          <w:rFonts w:hint="eastAsia" w:ascii="仿宋_GB2312" w:eastAsia="仿宋_GB2312"/>
          <w:sz w:val="28"/>
          <w:szCs w:val="28"/>
          <w:vertAlign w:val="baseline"/>
          <w:lang w:val="en-US" w:eastAsia="zh-CN"/>
        </w:rPr>
      </w:pPr>
      <w:r>
        <w:rPr>
          <w:rFonts w:hint="eastAsia" w:ascii="仿宋_GB2312" w:eastAsia="仿宋_GB2312"/>
          <w:sz w:val="28"/>
          <w:szCs w:val="28"/>
          <w:lang w:eastAsia="zh-CN"/>
        </w:rPr>
        <w:t>竞技类线上评比赛项为：</w:t>
      </w:r>
    </w:p>
    <w:tbl>
      <w:tblPr>
        <w:tblStyle w:val="6"/>
        <w:tblpPr w:leftFromText="180" w:rightFromText="180" w:vertAnchor="text" w:horzAnchor="page" w:tblpX="2489" w:tblpY="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序号</w:t>
            </w:r>
          </w:p>
        </w:tc>
        <w:tc>
          <w:tcPr>
            <w:tcW w:w="4759" w:type="dxa"/>
          </w:tcPr>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竞赛项目</w:t>
            </w:r>
          </w:p>
        </w:tc>
        <w:tc>
          <w:tcPr>
            <w:tcW w:w="1251" w:type="dxa"/>
          </w:tcPr>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智能餐饮</w:t>
            </w:r>
          </w:p>
        </w:tc>
        <w:tc>
          <w:tcPr>
            <w:tcW w:w="1251" w:type="dxa"/>
            <w:vMerge w:val="restart"/>
            <w:vAlign w:val="center"/>
          </w:tcPr>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特</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色</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竞</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技</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无人机障碍竞技</w:t>
            </w:r>
          </w:p>
        </w:tc>
        <w:tc>
          <w:tcPr>
            <w:tcW w:w="1251" w:type="dxa"/>
            <w:vMerge w:val="continue"/>
          </w:tcPr>
          <w:p>
            <w:pPr>
              <w:pStyle w:val="9"/>
              <w:numPr>
                <w:ilvl w:val="0"/>
                <w:numId w:val="0"/>
              </w:numPr>
              <w:spacing w:line="440" w:lineRule="exact"/>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2022Enjoy AI普及赛冰雪运动会</w:t>
            </w:r>
          </w:p>
        </w:tc>
        <w:tc>
          <w:tcPr>
            <w:tcW w:w="1251" w:type="dxa"/>
            <w:vMerge w:val="continue"/>
          </w:tcPr>
          <w:p>
            <w:pPr>
              <w:pStyle w:val="9"/>
              <w:numPr>
                <w:ilvl w:val="0"/>
                <w:numId w:val="0"/>
              </w:numPr>
              <w:spacing w:line="440" w:lineRule="exact"/>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MakeX机器人挑战-零碳行动</w:t>
            </w:r>
          </w:p>
        </w:tc>
        <w:tc>
          <w:tcPr>
            <w:tcW w:w="1251" w:type="dxa"/>
            <w:vMerge w:val="continue"/>
          </w:tcPr>
          <w:p>
            <w:pPr>
              <w:pStyle w:val="9"/>
              <w:numPr>
                <w:ilvl w:val="0"/>
                <w:numId w:val="0"/>
              </w:numPr>
              <w:spacing w:line="440" w:lineRule="exact"/>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MakeX机器人挑战-碳锁先锋</w:t>
            </w:r>
          </w:p>
        </w:tc>
        <w:tc>
          <w:tcPr>
            <w:tcW w:w="1251" w:type="dxa"/>
            <w:vMerge w:val="continue"/>
          </w:tcPr>
          <w:p>
            <w:pPr>
              <w:pStyle w:val="9"/>
              <w:numPr>
                <w:ilvl w:val="0"/>
                <w:numId w:val="0"/>
              </w:numPr>
              <w:spacing w:line="440" w:lineRule="exact"/>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MakeX机器人挑战-能源革新</w:t>
            </w:r>
          </w:p>
        </w:tc>
        <w:tc>
          <w:tcPr>
            <w:tcW w:w="1251" w:type="dxa"/>
            <w:vMerge w:val="continue"/>
          </w:tcPr>
          <w:p>
            <w:pPr>
              <w:pStyle w:val="9"/>
              <w:numPr>
                <w:ilvl w:val="0"/>
                <w:numId w:val="0"/>
              </w:numPr>
              <w:spacing w:line="440" w:lineRule="exact"/>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9" w:type="dxa"/>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w:t>
            </w:r>
          </w:p>
        </w:tc>
        <w:tc>
          <w:tcPr>
            <w:tcW w:w="4759" w:type="dxa"/>
          </w:tcPr>
          <w:p>
            <w:pPr>
              <w:pStyle w:val="9"/>
              <w:numPr>
                <w:ilvl w:val="0"/>
                <w:numId w:val="0"/>
              </w:numPr>
              <w:spacing w:line="440" w:lineRule="exact"/>
              <w:jc w:val="left"/>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WER普及项目</w:t>
            </w:r>
          </w:p>
        </w:tc>
        <w:tc>
          <w:tcPr>
            <w:tcW w:w="1251" w:type="dxa"/>
            <w:vMerge w:val="continue"/>
          </w:tcPr>
          <w:p>
            <w:pPr>
              <w:pStyle w:val="9"/>
              <w:numPr>
                <w:ilvl w:val="0"/>
                <w:numId w:val="0"/>
              </w:numPr>
              <w:spacing w:line="440" w:lineRule="exact"/>
              <w:ind w:leftChars="200"/>
              <w:jc w:val="left"/>
              <w:rPr>
                <w:rFonts w:hint="eastAsia"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59" w:type="dxa"/>
            <w:vAlign w:val="center"/>
          </w:tcPr>
          <w:p>
            <w:pPr>
              <w:pStyle w:val="9"/>
              <w:numPr>
                <w:ilvl w:val="0"/>
                <w:numId w:val="0"/>
              </w:numPr>
              <w:spacing w:line="44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8</w:t>
            </w:r>
          </w:p>
        </w:tc>
        <w:tc>
          <w:tcPr>
            <w:tcW w:w="4759" w:type="dxa"/>
            <w:vAlign w:val="center"/>
          </w:tcPr>
          <w:p>
            <w:pPr>
              <w:pStyle w:val="9"/>
              <w:numPr>
                <w:ilvl w:val="0"/>
                <w:numId w:val="0"/>
              </w:numPr>
              <w:spacing w:line="440" w:lineRule="exact"/>
              <w:jc w:val="both"/>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央馆B类轮式机器人-WER工程挑战赛</w:t>
            </w:r>
          </w:p>
        </w:tc>
        <w:tc>
          <w:tcPr>
            <w:tcW w:w="1251" w:type="dxa"/>
            <w:vAlign w:val="center"/>
          </w:tcPr>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央</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馆</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竞</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技</w:t>
            </w:r>
          </w:p>
          <w:p>
            <w:pPr>
              <w:pStyle w:val="9"/>
              <w:numPr>
                <w:ilvl w:val="0"/>
                <w:numId w:val="0"/>
              </w:numPr>
              <w:spacing w:line="440" w:lineRule="exact"/>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类</w:t>
            </w:r>
          </w:p>
        </w:tc>
      </w:tr>
    </w:tbl>
    <w:p>
      <w:pPr>
        <w:pStyle w:val="9"/>
        <w:numPr>
          <w:ilvl w:val="0"/>
          <w:numId w:val="1"/>
        </w:numPr>
        <w:spacing w:line="440" w:lineRule="exact"/>
        <w:ind w:firstLineChars="0"/>
        <w:rPr>
          <w:rFonts w:ascii="仿宋_GB2312" w:eastAsia="仿宋_GB2312"/>
          <w:sz w:val="28"/>
          <w:szCs w:val="28"/>
        </w:rPr>
      </w:pPr>
      <w:r>
        <w:rPr>
          <w:rFonts w:hint="eastAsia" w:ascii="仿宋" w:hAnsi="仿宋" w:eastAsia="仿宋" w:cs="仿宋"/>
          <w:sz w:val="28"/>
          <w:szCs w:val="28"/>
        </w:rPr>
        <w:t>有关本竞赛规则的最终解释权属于“</w:t>
      </w:r>
      <w:r>
        <w:rPr>
          <w:rFonts w:hint="eastAsia" w:ascii="仿宋" w:hAnsi="仿宋" w:eastAsia="仿宋" w:cs="仿宋"/>
          <w:b w:val="0"/>
          <w:bCs w:val="0"/>
          <w:sz w:val="28"/>
          <w:szCs w:val="28"/>
          <w:lang w:val="en-US" w:eastAsia="zh-CN"/>
        </w:rPr>
        <w:t>吉林省中小学人工智能综合实践活动</w:t>
      </w:r>
      <w:r>
        <w:rPr>
          <w:rFonts w:hint="eastAsia" w:ascii="仿宋" w:hAnsi="仿宋" w:eastAsia="仿宋" w:cs="仿宋"/>
          <w:sz w:val="28"/>
          <w:szCs w:val="28"/>
        </w:rPr>
        <w:t>”</w:t>
      </w:r>
      <w:r>
        <w:rPr>
          <w:rFonts w:hint="eastAsia" w:ascii="仿宋_GB2312" w:eastAsia="仿宋_GB2312"/>
          <w:sz w:val="28"/>
          <w:szCs w:val="28"/>
        </w:rPr>
        <w:t>组委会所有。</w:t>
      </w:r>
    </w:p>
    <w:p>
      <w:pPr>
        <w:pStyle w:val="9"/>
        <w:numPr>
          <w:ilvl w:val="0"/>
          <w:numId w:val="1"/>
        </w:numPr>
        <w:spacing w:line="440" w:lineRule="exact"/>
        <w:ind w:firstLineChars="0"/>
        <w:rPr>
          <w:rFonts w:ascii="仿宋_GB2312" w:eastAsia="仿宋_GB2312"/>
          <w:b/>
          <w:bCs/>
          <w:sz w:val="28"/>
          <w:szCs w:val="28"/>
        </w:rPr>
      </w:pPr>
      <w:r>
        <w:rPr>
          <w:rFonts w:hint="eastAsia" w:ascii="仿宋_GB2312" w:eastAsia="仿宋_GB2312"/>
          <w:sz w:val="28"/>
          <w:szCs w:val="28"/>
        </w:rPr>
        <w:t>本届</w:t>
      </w:r>
      <w:r>
        <w:rPr>
          <w:rFonts w:hint="eastAsia" w:ascii="仿宋_GB2312" w:eastAsia="仿宋_GB2312"/>
          <w:sz w:val="28"/>
          <w:szCs w:val="28"/>
          <w:lang w:eastAsia="zh-CN"/>
        </w:rPr>
        <w:t>央馆、特色竞技类赛项由于受疫情影响，由线下竞赛改为</w:t>
      </w:r>
      <w:r>
        <w:rPr>
          <w:rFonts w:hint="eastAsia" w:ascii="仿宋_GB2312" w:eastAsia="仿宋_GB2312"/>
          <w:sz w:val="28"/>
          <w:szCs w:val="28"/>
        </w:rPr>
        <w:t>网上报名并上传竞赛视频，线上评比的方式进行。</w:t>
      </w:r>
      <w:r>
        <w:rPr>
          <w:rFonts w:hint="eastAsia" w:ascii="仿宋_GB2312" w:eastAsia="仿宋_GB2312"/>
          <w:sz w:val="28"/>
          <w:szCs w:val="28"/>
          <w:lang w:eastAsia="zh-CN"/>
        </w:rPr>
        <w:t>各参赛队结合公布的竞技类线上评比赛项网站上报名，上传场地上完成各赛项规则规定的任务视频，完成报名工作。</w:t>
      </w:r>
      <w:r>
        <w:rPr>
          <w:rFonts w:hint="eastAsia" w:ascii="仿宋_GB2312" w:eastAsia="仿宋_GB2312"/>
          <w:sz w:val="28"/>
          <w:szCs w:val="28"/>
        </w:rPr>
        <w:t>报名网址：</w:t>
      </w:r>
      <w:r>
        <w:fldChar w:fldCharType="begin"/>
      </w:r>
      <w:r>
        <w:instrText xml:space="preserve"> HYPERLINK "http://www.jleduyun.cn/" </w:instrText>
      </w:r>
      <w:r>
        <w:fldChar w:fldCharType="separate"/>
      </w:r>
      <w:r>
        <w:rPr>
          <w:rStyle w:val="8"/>
          <w:rFonts w:hint="eastAsia" w:ascii="仿宋_GB2312" w:eastAsia="仿宋_GB2312"/>
          <w:sz w:val="28"/>
          <w:szCs w:val="28"/>
        </w:rPr>
        <w:t>http://www.jleduyun.cn/</w:t>
      </w:r>
      <w:r>
        <w:rPr>
          <w:rStyle w:val="8"/>
          <w:rFonts w:hint="eastAsia" w:ascii="仿宋_GB2312" w:eastAsia="仿宋_GB2312"/>
          <w:sz w:val="28"/>
          <w:szCs w:val="28"/>
        </w:rPr>
        <w:fldChar w:fldCharType="end"/>
      </w:r>
      <w:r>
        <w:rPr>
          <w:rFonts w:hint="eastAsia" w:ascii="仿宋_GB2312" w:eastAsia="仿宋_GB2312"/>
          <w:sz w:val="28"/>
          <w:szCs w:val="28"/>
        </w:rPr>
        <w:t>吉林省教育公众服务平台</w:t>
      </w:r>
      <w:r>
        <w:rPr>
          <w:rFonts w:hint="eastAsia" w:ascii="仿宋_GB2312" w:eastAsia="仿宋_GB2312"/>
          <w:sz w:val="28"/>
          <w:szCs w:val="28"/>
          <w:lang w:eastAsia="zh-CN"/>
        </w:rPr>
        <w:t>，</w:t>
      </w:r>
      <w:r>
        <w:rPr>
          <w:rFonts w:hint="eastAsia" w:ascii="仿宋_GB2312" w:eastAsia="仿宋_GB2312"/>
          <w:b/>
          <w:bCs/>
          <w:sz w:val="28"/>
          <w:szCs w:val="28"/>
        </w:rPr>
        <w:t>报名同时上传视频；视频规格：格式：MP4；视频大小：不超过100兆</w:t>
      </w:r>
      <w:r>
        <w:rPr>
          <w:rFonts w:hint="eastAsia" w:ascii="仿宋_GB2312" w:eastAsia="仿宋_GB2312"/>
          <w:b/>
          <w:bCs/>
          <w:sz w:val="28"/>
          <w:szCs w:val="28"/>
          <w:lang w:eastAsia="zh-CN"/>
        </w:rPr>
        <w:t>，报名学生填写报名信息时需要填写每名参赛学生身份证号。</w:t>
      </w:r>
    </w:p>
    <w:p>
      <w:pPr>
        <w:pStyle w:val="9"/>
        <w:numPr>
          <w:ilvl w:val="0"/>
          <w:numId w:val="1"/>
        </w:numPr>
        <w:spacing w:line="440" w:lineRule="exact"/>
        <w:ind w:firstLineChars="0"/>
        <w:rPr>
          <w:rFonts w:ascii="仿宋_GB2312" w:eastAsia="仿宋_GB2312"/>
          <w:sz w:val="28"/>
          <w:szCs w:val="28"/>
        </w:rPr>
      </w:pPr>
      <w:r>
        <w:rPr>
          <w:rFonts w:hint="eastAsia" w:ascii="仿宋_GB2312" w:eastAsia="仿宋_GB2312"/>
          <w:sz w:val="28"/>
          <w:szCs w:val="28"/>
        </w:rPr>
        <w:t>报名参赛队员需在视频中出现，并进行自我介绍。</w:t>
      </w:r>
    </w:p>
    <w:p>
      <w:pPr>
        <w:pStyle w:val="9"/>
        <w:numPr>
          <w:ilvl w:val="0"/>
          <w:numId w:val="1"/>
        </w:numPr>
        <w:spacing w:line="440" w:lineRule="exact"/>
        <w:ind w:firstLineChars="0"/>
        <w:rPr>
          <w:rFonts w:ascii="仿宋_GB2312" w:eastAsia="仿宋_GB2312"/>
          <w:sz w:val="28"/>
          <w:szCs w:val="28"/>
        </w:rPr>
      </w:pPr>
      <w:r>
        <w:rPr>
          <w:rFonts w:hint="eastAsia" w:ascii="仿宋_GB2312" w:eastAsia="仿宋_GB2312"/>
          <w:sz w:val="28"/>
          <w:szCs w:val="28"/>
        </w:rPr>
        <w:t>视频须全景拍摄并一镜到底。</w:t>
      </w:r>
    </w:p>
    <w:p>
      <w:pPr>
        <w:pStyle w:val="2"/>
        <w:numPr>
          <w:ilvl w:val="0"/>
          <w:numId w:val="1"/>
        </w:numPr>
        <w:spacing w:line="440" w:lineRule="exact"/>
        <w:rPr>
          <w:rFonts w:ascii="仿宋_GB2312" w:hAnsi="宋体" w:eastAsia="仿宋_GB2312"/>
          <w:sz w:val="28"/>
        </w:rPr>
      </w:pPr>
      <w:r>
        <w:rPr>
          <w:rFonts w:hint="eastAsia" w:ascii="仿宋_GB2312" w:hAnsi="宋体" w:eastAsia="仿宋_GB2312"/>
          <w:sz w:val="28"/>
        </w:rPr>
        <w:t>特别重申：任何参赛选手或指导教师以及其他相关人员，在竞赛活动期间及赛后有任何干扰竞赛正常秩序的不良言行，活动组委会将直接取消相关参赛选手的参赛资格和成绩。言行严重失当并影响竞赛活动的将取消相关人员下一年的报名参赛资格并书面告知所属教育部门和相关单位。</w:t>
      </w:r>
    </w:p>
    <w:p>
      <w:pPr>
        <w:pStyle w:val="9"/>
        <w:spacing w:line="440" w:lineRule="exact"/>
        <w:ind w:left="1355" w:firstLine="0" w:firstLineChars="0"/>
        <w:rPr>
          <w:rFonts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421B3"/>
    <w:multiLevelType w:val="multilevel"/>
    <w:tmpl w:val="37C421B3"/>
    <w:lvl w:ilvl="0" w:tentative="0">
      <w:start w:val="1"/>
      <w:numFmt w:val="decimal"/>
      <w:lvlText w:val="%1."/>
      <w:lvlJc w:val="left"/>
      <w:pPr>
        <w:ind w:left="1355" w:hanging="79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YjkyODRjNTdkZTMzOTQwMWQxZDUwMGU2MGQ0N2MifQ=="/>
  </w:docVars>
  <w:rsids>
    <w:rsidRoot w:val="00F160DC"/>
    <w:rsid w:val="00075443"/>
    <w:rsid w:val="00402844"/>
    <w:rsid w:val="00514DCA"/>
    <w:rsid w:val="007F3605"/>
    <w:rsid w:val="00C22E47"/>
    <w:rsid w:val="00F160DC"/>
    <w:rsid w:val="07520C39"/>
    <w:rsid w:val="0AD06A61"/>
    <w:rsid w:val="1C455719"/>
    <w:rsid w:val="246778F8"/>
    <w:rsid w:val="2AC32DBE"/>
    <w:rsid w:val="2B2D7E7C"/>
    <w:rsid w:val="44E960BC"/>
    <w:rsid w:val="45AA0553"/>
    <w:rsid w:val="49F006E2"/>
    <w:rsid w:val="50C667E3"/>
    <w:rsid w:val="59EC6C94"/>
    <w:rsid w:val="6F514B53"/>
    <w:rsid w:val="6FB066E8"/>
    <w:rsid w:val="76646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szCs w:val="20"/>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纯文本 Char"/>
    <w:basedOn w:val="7"/>
    <w:link w:val="2"/>
    <w:qFormat/>
    <w:uiPriority w:val="0"/>
    <w:rPr>
      <w:rFonts w:ascii="宋体" w:hAnsi="Courier New" w:eastAsia="宋体" w:cs="Times New Roman"/>
      <w:szCs w:val="20"/>
    </w:rPr>
  </w:style>
  <w:style w:type="character" w:customStyle="1" w:styleId="11">
    <w:name w:val="页眉 Char"/>
    <w:basedOn w:val="7"/>
    <w:link w:val="4"/>
    <w:semiHidden/>
    <w:qFormat/>
    <w:uiPriority w:val="99"/>
    <w:rPr>
      <w:rFonts w:ascii="Times New Roman" w:hAnsi="Times New Roman" w:eastAsia="宋体" w:cs="Times New Roman"/>
      <w:kern w:val="2"/>
      <w:sz w:val="18"/>
      <w:szCs w:val="18"/>
    </w:rPr>
  </w:style>
  <w:style w:type="character" w:customStyle="1" w:styleId="12">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600</Words>
  <Characters>658</Characters>
  <Lines>3</Lines>
  <Paragraphs>1</Paragraphs>
  <TotalTime>4</TotalTime>
  <ScaleCrop>false</ScaleCrop>
  <LinksUpToDate>false</LinksUpToDate>
  <CharactersWithSpaces>659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2020-09-29T05:26:00Z</dcterms:created>
  <dc:creator>win8</dc:creator>
  <cp:lastModifiedBy>Administrator</cp:lastModifiedBy>
  <dcterms:modified xsi:type="dcterms:W3CDTF">2022-05-10T03:22:54Z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5C8CA2706C90454FB27B608169E0AA13</vt:lpwstr>
  </property>
</Properties>
</file>