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宋体"/>
          <w:bCs/>
          <w:sz w:val="32"/>
          <w:szCs w:val="32"/>
        </w:rPr>
      </w:pPr>
      <w:r>
        <w:rPr>
          <w:rFonts w:hint="eastAsia" w:ascii="仿宋" w:hAnsi="仿宋" w:eastAsia="仿宋" w:cs="宋体"/>
          <w:bCs/>
          <w:sz w:val="32"/>
          <w:szCs w:val="32"/>
        </w:rPr>
        <w:t>附件</w:t>
      </w:r>
      <w:r>
        <w:rPr>
          <w:rFonts w:hint="eastAsia" w:ascii="仿宋" w:hAnsi="仿宋" w:eastAsia="仿宋" w:cs="宋体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bCs/>
          <w:sz w:val="32"/>
          <w:szCs w:val="32"/>
        </w:rPr>
        <w:t>：</w:t>
      </w:r>
    </w:p>
    <w:p>
      <w:pPr>
        <w:jc w:val="center"/>
        <w:rPr>
          <w:rFonts w:hint="eastAsia" w:asciiTheme="minorEastAsia" w:hAnsiTheme="minorEastAsia" w:eastAsiaTheme="minorEastAsia"/>
          <w:b/>
          <w:sz w:val="32"/>
          <w:szCs w:val="32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b/>
          <w:sz w:val="32"/>
          <w:szCs w:val="32"/>
        </w:rPr>
        <w:t>全国“家校(园)共育”数字化项目第</w:t>
      </w:r>
      <w:r>
        <w:rPr>
          <w:rFonts w:hint="eastAsia" w:asciiTheme="minorEastAsia" w:hAnsiTheme="minorEastAsia" w:eastAsiaTheme="minorEastAsia"/>
          <w:b/>
          <w:sz w:val="32"/>
          <w:szCs w:val="32"/>
          <w:lang w:eastAsia="zh-CN"/>
        </w:rPr>
        <w:t>三</w:t>
      </w:r>
      <w:r>
        <w:rPr>
          <w:rFonts w:hint="eastAsia" w:asciiTheme="minorEastAsia" w:hAnsiTheme="minorEastAsia" w:eastAsiaTheme="minorEastAsia"/>
          <w:b/>
          <w:sz w:val="32"/>
          <w:szCs w:val="32"/>
        </w:rPr>
        <w:t>批</w:t>
      </w:r>
      <w:r>
        <w:rPr>
          <w:rFonts w:hint="eastAsia" w:asciiTheme="minorEastAsia" w:hAnsiTheme="minorEastAsia" w:eastAsiaTheme="minorEastAsia"/>
          <w:b/>
          <w:sz w:val="32"/>
          <w:szCs w:val="32"/>
          <w:lang w:eastAsia="zh-CN"/>
        </w:rPr>
        <w:t>试验区</w:t>
      </w:r>
      <w:r>
        <w:rPr>
          <w:rFonts w:hint="eastAsia" w:asciiTheme="minorEastAsia" w:hAnsiTheme="minorEastAsia" w:eastAsiaTheme="minorEastAsia"/>
          <w:b/>
          <w:sz w:val="32"/>
          <w:szCs w:val="32"/>
        </w:rPr>
        <w:t>名单（</w:t>
      </w:r>
      <w:r>
        <w:rPr>
          <w:rFonts w:hint="eastAsia" w:asciiTheme="minorEastAsia" w:hAnsiTheme="minorEastAsia" w:eastAsiaTheme="minorEastAsia"/>
          <w:b/>
          <w:sz w:val="32"/>
          <w:szCs w:val="32"/>
          <w:lang w:eastAsia="zh-CN"/>
        </w:rPr>
        <w:t>吉林省</w:t>
      </w:r>
      <w:r>
        <w:rPr>
          <w:rFonts w:hint="eastAsia" w:asciiTheme="minorEastAsia" w:hAnsiTheme="minorEastAsia" w:eastAsiaTheme="minorEastAsia"/>
          <w:b/>
          <w:sz w:val="32"/>
          <w:szCs w:val="32"/>
        </w:rPr>
        <w:t>）</w:t>
      </w:r>
    </w:p>
    <w:p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Style w:val="20"/>
          <w:rFonts w:hint="eastAsia" w:ascii="宋体" w:hAnsi="宋体" w:eastAsia="宋体" w:cs="宋体"/>
          <w:sz w:val="32"/>
          <w:szCs w:val="32"/>
          <w:lang w:val="en-US" w:eastAsia="zh-CN" w:bidi="ar"/>
        </w:rPr>
        <w:t>（排名不分先后）</w:t>
      </w:r>
    </w:p>
    <w:tbl>
      <w:tblPr>
        <w:tblStyle w:val="8"/>
        <w:tblW w:w="9136" w:type="dxa"/>
        <w:tblInd w:w="93" w:type="dxa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8101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26"/>
                <w:sz w:val="32"/>
                <w:szCs w:val="32"/>
                <w:lang w:val="en-US" w:eastAsia="zh-CN" w:bidi="ar"/>
              </w:rPr>
              <w:t>编号</w:t>
            </w:r>
          </w:p>
        </w:tc>
        <w:tc>
          <w:tcPr>
            <w:tcW w:w="8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26"/>
                <w:sz w:val="32"/>
                <w:szCs w:val="32"/>
                <w:lang w:val="en-US" w:eastAsia="zh-CN" w:bidi="ar"/>
              </w:rPr>
              <w:t>试验地区名称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8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白山市抚松县试验区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8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吉林市磐石市试验区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8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四平市梨树县试验区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8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四平市伊通满族自治县试验区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8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长春市九台区试验区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8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长春汽车经济技术开发区试验区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8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长春市南关区试验区</w:t>
            </w:r>
          </w:p>
        </w:tc>
      </w:tr>
    </w:tbl>
    <w:p>
      <w:pPr>
        <w:rPr>
          <w:rFonts w:ascii="仿宋" w:hAnsi="仿宋" w:eastAsia="仿宋" w:cs="宋体"/>
          <w:bCs/>
          <w:sz w:val="32"/>
          <w:szCs w:val="32"/>
        </w:rPr>
      </w:pPr>
    </w:p>
    <w:p>
      <w:pPr>
        <w:jc w:val="center"/>
        <w:rPr>
          <w:rFonts w:hint="eastAsia" w:ascii="宋体" w:hAnsi="宋体" w:eastAsia="宋体" w:cs="宋体"/>
          <w:b/>
          <w:bCs w:val="0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</w:rPr>
        <w:t>全国“家校（园）共育”数字化项目</w:t>
      </w:r>
      <w:r>
        <w:rPr>
          <w:rFonts w:hint="eastAsia" w:asciiTheme="minorEastAsia" w:hAnsiTheme="minorEastAsia" w:eastAsiaTheme="minorEastAsia"/>
          <w:b/>
          <w:sz w:val="32"/>
          <w:szCs w:val="32"/>
        </w:rPr>
        <w:t>第</w:t>
      </w:r>
      <w:r>
        <w:rPr>
          <w:rFonts w:hint="eastAsia" w:asciiTheme="minorEastAsia" w:hAnsiTheme="minorEastAsia" w:eastAsiaTheme="minorEastAsia"/>
          <w:b/>
          <w:sz w:val="32"/>
          <w:szCs w:val="32"/>
          <w:lang w:eastAsia="zh-CN"/>
        </w:rPr>
        <w:t>三</w:t>
      </w:r>
      <w:r>
        <w:rPr>
          <w:rFonts w:hint="eastAsia" w:asciiTheme="minorEastAsia" w:hAnsiTheme="minorEastAsia" w:eastAsiaTheme="minorEastAsia"/>
          <w:b/>
          <w:sz w:val="32"/>
          <w:szCs w:val="32"/>
        </w:rPr>
        <w:t>批</w:t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试点幼儿园</w:t>
      </w:r>
      <w:r>
        <w:rPr>
          <w:rFonts w:hint="eastAsia" w:asciiTheme="minorEastAsia" w:hAnsiTheme="minorEastAsia" w:eastAsiaTheme="minorEastAsia"/>
          <w:b/>
          <w:sz w:val="32"/>
          <w:szCs w:val="32"/>
        </w:rPr>
        <w:t>（</w:t>
      </w:r>
      <w:r>
        <w:rPr>
          <w:rFonts w:hint="eastAsia" w:asciiTheme="minorEastAsia" w:hAnsiTheme="minorEastAsia" w:eastAsiaTheme="minorEastAsia"/>
          <w:b/>
          <w:sz w:val="32"/>
          <w:szCs w:val="32"/>
          <w:lang w:eastAsia="zh-CN"/>
        </w:rPr>
        <w:t>吉林省</w:t>
      </w:r>
      <w:r>
        <w:rPr>
          <w:rFonts w:hint="eastAsia" w:asciiTheme="minorEastAsia" w:hAnsiTheme="minorEastAsia" w:eastAsiaTheme="minorEastAsia"/>
          <w:b/>
          <w:sz w:val="32"/>
          <w:szCs w:val="32"/>
        </w:rPr>
        <w:t>）</w:t>
      </w:r>
    </w:p>
    <w:p>
      <w:pPr>
        <w:jc w:val="center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</w:rPr>
        <w:t>（排名不分先后）</w:t>
      </w:r>
    </w:p>
    <w:tbl>
      <w:tblPr>
        <w:tblStyle w:val="8"/>
        <w:tblW w:w="9165" w:type="dxa"/>
        <w:tblInd w:w="93" w:type="dxa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8220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编号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试点幼儿园名称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白山市 抚松县实验幼儿园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白山市抚松县松江河镇中心幼儿园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吉林市高新区聪明豆幼儿园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吉林市高新区李玲幼儿园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吉林市昌邑区公园道一号幼儿园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吉林市昌邑区金葵花幼儿园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吉林市昌邑区葵盛幼儿园有限公司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吉林市船营区金葵花幼儿园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吉林市船营区青岛街幼儿园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吉林市丰满区BBEC 恒东幼儿园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吉林市丰满区春芽爱之堡幼儿园有限公司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吉林市丰满区大爱阳光幼儿园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吉林市丰满区哥伦比亚幼儿园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吉林市丰满区建华新村凤杰幼儿园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吉林市丰满区金色童年幼儿园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吉林市丰满区蓝海幼儿园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吉林市丰满区七色童年幼儿园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吉林市丰满区启望幼儿园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19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吉林市丰满区四合幼儿园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吉林市丰满区苏宁幼儿园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21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吉林市丰满区童话童年幼儿园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22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吉林市丰满区童越幼儿园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23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吉林市丰满区娃哈哈幼儿园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24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吉林市丰满区旺起宏程幼儿园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25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吉林市丰满区阳光婴幼园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26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吉林市丰满区艺星幼儿园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27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吉林市丰满区盈胜幼儿园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28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吉林市丰满区御皓幼儿园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29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吉林市龙潭区教师进修学校附属小学带幼儿园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30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吉林市吉林市天启幼儿园有限公司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31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吉林市磐石市宝山乡中心学校幼儿园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32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吉林市磐石市朝阳山镇中心学校幼儿园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33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吉林市磐石市红旗岭第三小学幼儿园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34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吉林市磐石市驿马镇中心学校幼儿园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35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吉林市磐石市幼儿园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36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吉林市舒兰市第一小学附属幼儿园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37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吉林市中国人民解放军 32683 部队幼儿园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38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吉林市中海春芽幼儿园有限公司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39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四平市双辽市第五小学幼儿园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40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四平市梨树县幼儿园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41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四平市双辽市第二幼儿园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42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四平市双辽市幼儿园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43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松原市宁江区第二幼儿园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44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通化市梅河口市第四幼儿园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45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通化市东昌区江南幼儿园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46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通化市东昌区幼儿园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47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通化市实验幼儿园</w:t>
            </w:r>
          </w:p>
        </w:tc>
      </w:tr>
      <w:tr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48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延边朝鲜族自治州安图县明月镇幼儿园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49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延边朝鲜族自治州和龙市第一幼儿园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50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延边朝鲜族自治州图们市幼儿园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51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长春市公主岭市大岭镇中心小学校附属幼儿园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52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长春市公主岭市大榆树镇中心幼儿园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53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长春市公主岭市怀德镇和气小学校幼儿园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54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长春市公主岭市桑树台镇中心小学幼儿园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55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长春市公主岭市永发乡中心小学校幼儿园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56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长春市公主岭市原种场学校幼儿园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57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长春市公主岭杨大城子镇中心小学校附属幼儿园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58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长春市吉林大学附属实验幼儿园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59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长春市吉林大学和平校区幼儿园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60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长春市绿园区第一实验幼儿园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61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长春市莲花山中心幼儿园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62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长春市陆军装甲兵学院士官学校幼儿园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63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长春市秦家屯镇中心幼儿园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64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长春市经济技术开发区东方广场小学幼儿园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65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长春市经济技术开发区嘟嘟鸟幼儿园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66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长春市经济技术开发区花园小学幼儿园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67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长春市经济技术开发区华宝幼儿园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68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长春市经济技术开发区会展幼儿园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69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长春市经济技术开发区嘉德幼儿园有限公司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70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长春市经济技术开发区凯迪睿思第三幼儿园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71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长春市经济技术开发区凯迪睿思第一幼儿园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72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长春市经济技术开发区童蒙卓尔幼儿园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73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长春市经济技术开发区童晟智教幼儿园有限公司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74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长春市经济技术开发区童星幼儿园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75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长春市经济技术开发区威海小学校幼儿园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76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长春市经济技术开发区仙台小学幼儿园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77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长春市经济技术开发区仙童幼儿园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78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长春市经济技术开发区中山第三幼儿园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79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长春市经济技术开发区中山小学幼儿园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80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长春市汽车经济技术开发区安顺幼儿园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81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长春市汽车经济技术开发区创业幼儿园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82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长春市第八十七中学东校附属幼儿园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83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长春市经济技术开发区北海小学校幼儿园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84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长春市绿园区朝鲜族幼儿园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85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长春市绿园区春光幼儿园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86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长春市绿园区合心幼儿园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87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长春市绿园区及第幼儿园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88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长春市绿园区锦程幼儿园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89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长春市绿园区雷锋幼儿园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90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长春市绿园区启智小巨人幼儿园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91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长春市绿园区双丰幼儿园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92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长春市绿园区跃进幼儿园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93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长春市绿园区正阳幼儿园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94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长春市南关区第一幼儿园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95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长春市南关区弘儒国学幼儿园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96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长春市南关区蓝博福睿幼儿园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97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长春市南关区砺仁传统文化幼儿园有限公司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98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长春市南关区艺朵博学幼儿园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99</w:t>
            </w:r>
          </w:p>
        </w:tc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长春市南关区永长小学（南关区人民政府机关幼儿园）</w:t>
            </w:r>
          </w:p>
        </w:tc>
      </w:tr>
    </w:tbl>
    <w:p>
      <w:pPr>
        <w:jc w:val="center"/>
        <w:rPr>
          <w:rFonts w:hint="eastAsia" w:ascii="宋体" w:hAnsi="宋体" w:eastAsia="宋体" w:cs="宋体"/>
          <w:b/>
          <w:bCs w:val="0"/>
          <w:sz w:val="32"/>
          <w:szCs w:val="32"/>
        </w:rPr>
      </w:pPr>
    </w:p>
    <w:p>
      <w:pPr>
        <w:jc w:val="center"/>
        <w:rPr>
          <w:rFonts w:hint="eastAsia" w:ascii="宋体" w:hAnsi="宋体" w:eastAsia="宋体" w:cs="宋体"/>
          <w:b/>
          <w:bCs w:val="0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</w:rPr>
        <w:t>全国“家校（园）共育”数字化项目</w:t>
      </w:r>
      <w:r>
        <w:rPr>
          <w:rFonts w:hint="eastAsia" w:asciiTheme="minorEastAsia" w:hAnsiTheme="minorEastAsia" w:eastAsiaTheme="minorEastAsia"/>
          <w:b/>
          <w:sz w:val="32"/>
          <w:szCs w:val="32"/>
        </w:rPr>
        <w:t>第</w:t>
      </w:r>
      <w:r>
        <w:rPr>
          <w:rFonts w:hint="eastAsia" w:asciiTheme="minorEastAsia" w:hAnsiTheme="minorEastAsia" w:eastAsiaTheme="minorEastAsia"/>
          <w:b/>
          <w:sz w:val="32"/>
          <w:szCs w:val="32"/>
          <w:lang w:eastAsia="zh-CN"/>
        </w:rPr>
        <w:t>三</w:t>
      </w:r>
      <w:r>
        <w:rPr>
          <w:rFonts w:hint="eastAsia" w:asciiTheme="minorEastAsia" w:hAnsiTheme="minorEastAsia" w:eastAsiaTheme="minorEastAsia"/>
          <w:b/>
          <w:sz w:val="32"/>
          <w:szCs w:val="32"/>
        </w:rPr>
        <w:t>批</w:t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试点学校</w:t>
      </w:r>
      <w:r>
        <w:rPr>
          <w:rFonts w:hint="eastAsia" w:asciiTheme="minorEastAsia" w:hAnsiTheme="minorEastAsia" w:eastAsiaTheme="minorEastAsia"/>
          <w:b/>
          <w:sz w:val="32"/>
          <w:szCs w:val="32"/>
        </w:rPr>
        <w:t>（</w:t>
      </w:r>
      <w:r>
        <w:rPr>
          <w:rFonts w:hint="eastAsia" w:asciiTheme="minorEastAsia" w:hAnsiTheme="minorEastAsia" w:eastAsiaTheme="minorEastAsia"/>
          <w:b/>
          <w:sz w:val="32"/>
          <w:szCs w:val="32"/>
          <w:lang w:eastAsia="zh-CN"/>
        </w:rPr>
        <w:t>吉林省</w:t>
      </w:r>
      <w:r>
        <w:rPr>
          <w:rFonts w:hint="eastAsia" w:asciiTheme="minorEastAsia" w:hAnsiTheme="minorEastAsia" w:eastAsiaTheme="minorEastAsia"/>
          <w:b/>
          <w:sz w:val="32"/>
          <w:szCs w:val="32"/>
        </w:rPr>
        <w:t>）</w:t>
      </w:r>
    </w:p>
    <w:p>
      <w:pPr>
        <w:jc w:val="center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</w:rPr>
        <w:t>（排名不分先后）</w:t>
      </w:r>
    </w:p>
    <w:tbl>
      <w:tblPr>
        <w:tblStyle w:val="8"/>
        <w:tblW w:w="9105" w:type="dxa"/>
        <w:tblInd w:w="93" w:type="dxa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8160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编号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试点学校名称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白山市第六中学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白山市浑江区三道沟镇明德学校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白山市浑江区实验小学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白山市江源区实验小学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白山市抚松县北岗学校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白山市抚松县第八小学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白山市抚松县第八中学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白山市抚松县第二实验小学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白山市抚松县第九中学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白山市抚松县第六小学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白山市抚松县第十中学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白山市抚松县第五小学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白山市抚松县第五中学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白山市抚松县第一中学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白山市抚松县抚松镇第二小学校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白山市抚松县实验小学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白山市抚松县实验学校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白山市抚松县实验中学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19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白山市抚松县万良镇中心小学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白山市抚松县万良镇中学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21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白山市抚松县仙人桥镇中学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22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白山市抚松县职业技术教育中心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23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白山市靖宇县第七中学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24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白山市靖宇县三道湖镇兴平希望学校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25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白山市靖宇县西南岔学校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26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白山市靖宇县杨靖宇小学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27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白山市仙人桥镇中心校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28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吉林市吉化第六中学校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29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吉林市吉化第一高级中学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30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吉林市经济技术开发区双吉小学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31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吉林市城市建设学校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32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吉林市丰满区第二实验小学校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33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吉林市九华外事学校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34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吉林市亚桥高级中学校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35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吉林市亚桥桃源路中学校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36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吉林市毓文中学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37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吉林市磐石市城南小学校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38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吉林市磐石市城南中学校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39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吉林市磐石市第二实验小学校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40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吉林市磐石市第二小学校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41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吉林市磐石市第三中学校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42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吉林市磐石市第四中学校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43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吉林市磐石市第一小学校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44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吉林市磐石市取柴河镇中心小学校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45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吉林市磐石市石咀镇中心小学校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46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吉林市磐石市实验小学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47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吉林市磐石市烟筒山镇中心小学校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48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吉林市舒兰市第四小学校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49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辽源市东丰县第二中学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50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辽源市东丰县职业高级中学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51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四平市孤家子镇第二小学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52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四平市孤家子镇第一小学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53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四平市郭家店镇第四小学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54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四平市吉林师范大学附属小学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55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四平市梨树县第二实验小学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56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四平市梨树县实验小学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57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四平市林海镇中心校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58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四平市刘家馆子镇中心校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59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四平市沈洋镇中心校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60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四平市双河乡中心小学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61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四平市八一希望学校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62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四平市第十七中学校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63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四平市第十四中学校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64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四平市铁西区地直街小学校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65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四平市铁西区迎宾街小学校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66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四平市小城子镇第一中心校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67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四平市伊通满族自治县大孤山镇中心小学校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68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四平市伊通满族自治县第八中学校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69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四平市伊通满族自治县第二中学校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70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四平市伊通满族自治县第九中学校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71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四平市伊通满族自治县第六中学校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72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四平市伊通满族自治县第七中学校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73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四平市伊通满族自治县第三中学校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74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四平市伊通满族自治县第四中学校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75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四平市伊通满族自治县第五中学校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76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四平市伊通满族自治县满族初级中学校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77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四平市伊通满族自治县实验中学校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78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四平市伊通满族自治县小孤山镇中心小学校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79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四平市伊通满族自治县伊通镇满族第二小学校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80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四平市伊通满族自治县伊通镇满族第三小学校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81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四平市伊通满族自治县伊通镇满族第四小学校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82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四平市伊通满族自治县伊通镇满族第五小学校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83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四平市伊通满族自治县伊通镇满族中小学校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84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四平市伊通满族自治县营城子镇新家满族中心小学校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85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四平市伊通满族自治县营城子镇中心小学校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86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松原市宁江区松原市临江小学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87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松原市宁江区实验小学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88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松原市松原市宁江区长宁小学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89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延边朝鲜族自治州和龙市第六中学校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90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延边朝鲜族自治州和龙市文化小学校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91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长白山池西区第一小学校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92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长白山第二高级中学校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93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公主岭市八屋镇中心小学校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94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公主岭市朝阳坡镇中学校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95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公主岭市大岭镇中心小学校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96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公主岭市大榆树镇中学校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97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公主岭市第六中学校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98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公主岭市第七中学校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99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公主岭市二十家子镇中学校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100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公主岭市范家屯镇第二实验小学校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101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公主岭市范家屯镇铁南小学校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102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公主岭市黑林子镇柳杨学校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103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公主岭市黑林子镇中心小学校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104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公主岭市黑林子镇中学校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105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公主岭市怀德镇和气小学校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106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公主岭市怀德镇和气中学校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107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公主岭市怀德镇中心小学校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108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公主岭市蓝海小学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109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公主岭市蓝海中学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110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公主岭市岭东小学校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111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公主岭市毛城子镇第二中学校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112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公主岭市毛城子镇第一中学校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113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公主岭市毛城子镇中心小学校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114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公主岭市南崴子街道中心小学校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115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公主岭市南崴子街道中学校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116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公主岭市秦家屯镇第二中学校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117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公主岭市秦家屯镇中心小学校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118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公主岭市桑树台镇中心小学校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119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公主岭市桑树台镇中学校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120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公主岭市实验小学校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121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公主岭市双城堡镇莲花山学校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122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公主岭市双城堡镇育林中学校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123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公主岭市双龙镇中学校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124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公主岭市陶家屯镇中学校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125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公主岭市响水镇中心小学校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126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公主岭市响水镇中学校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127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公主岭市杨大城子镇第二中学校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128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公主岭市杨大城子镇第三中学校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129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公主岭市杨大城子镇中心小学校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130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公主岭市永发乡中心小学校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131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公主岭市永发乡中学校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132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公主岭市原种繁殖场学校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133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公主岭市朝阳坡镇中心小学校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134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公主岭市大榆树镇中心小学校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135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公主岭市龙山乡学校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136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长春市农安县靠山镇中心小学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137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长春市十屋镇第二中学校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138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长春市高新技术产业开发区尚德学校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139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长春市高新兴华学校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140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长春市经济技术开发区昆山学校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141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长春市净月潭实验小学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142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长春市净月高新技术产业开发区玉潭小学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143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长春市汽车经济技术开发区第二实验学校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144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长春市汽车经济技术开发区第七小学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145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长春市汽车经济技术开发区第三中学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146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长春市汽车经济技术开发区第十二小学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147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长春市汽车经济技术开发区第十中学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148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长春市汽车经济技术开发区第四中学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149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长春市汽车经济技术开发区第五学校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150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长春市汽车经济技术开发区第一小学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151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长春市汽车经济技术开发区长沈路学校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152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长春市朝阳区北安小学校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153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长春市朝阳区艳春小学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154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长春市第八十八中学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155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长春市第八十九中学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156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长春市第七十八中学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157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长春市经济开发区兴隆山镇中山小学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158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长春市九台区第二实验小学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159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长春市九台区第三十一中学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160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长春市九台区龙嘉德阳中心学校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161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长春市九台区实验小学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162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长春市九台区西营城中心学校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163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长春市宽城区奋进乡一间小学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164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长春市绿园区春光小学校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165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长春市绿园区合心小学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166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长春市绿园区锦程学校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167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长春市绿园区凯旋小学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168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长春市绿园区雷锋小学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169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长春市绿园区绿园小学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170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长春市绿园区民主小学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171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长春市绿园区青阳小学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172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长春市绿园区新营小学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173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长春市绿园区跃进小学校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174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长春市绿园区长青小学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175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长春市绿园区正阳小学校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176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长春市南关区明珠小学校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177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长春市南关区平泉小学（长春市短道速滑学校）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178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长春市南关区曙光小学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179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长春市南关区西四小学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180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长春市南关区兴盛小学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181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长春市农安县育新小学</w:t>
            </w:r>
          </w:p>
        </w:tc>
      </w:tr>
    </w:tbl>
    <w:p>
      <w:pPr>
        <w:rPr>
          <w:rFonts w:ascii="仿宋" w:hAnsi="仿宋" w:eastAsia="仿宋" w:cs="宋体"/>
          <w:bCs/>
          <w:sz w:val="32"/>
          <w:szCs w:val="32"/>
        </w:rPr>
      </w:pPr>
    </w:p>
    <w:p>
      <w:pPr>
        <w:rPr>
          <w:rFonts w:hint="eastAsia" w:ascii="仿宋" w:hAnsi="仿宋" w:eastAsia="仿宋" w:cs="宋体"/>
          <w:bCs/>
          <w:sz w:val="32"/>
          <w:szCs w:val="32"/>
        </w:rPr>
      </w:pPr>
    </w:p>
    <w:p>
      <w:pPr>
        <w:widowControl/>
        <w:jc w:val="left"/>
        <w:rPr>
          <w:rFonts w:asciiTheme="minorEastAsia" w:hAnsiTheme="minorEastAsia" w:eastAsiaTheme="minorEastAsia"/>
          <w:szCs w:val="21"/>
        </w:rPr>
      </w:pPr>
    </w:p>
    <w:sectPr>
      <w:pgSz w:w="11906" w:h="16838"/>
      <w:pgMar w:top="2552" w:right="1474" w:bottom="1701" w:left="1588" w:header="851" w:footer="141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7945060"/>
    <w:rsid w:val="00087A62"/>
    <w:rsid w:val="000D52FE"/>
    <w:rsid w:val="001110C1"/>
    <w:rsid w:val="00126CB1"/>
    <w:rsid w:val="00132C06"/>
    <w:rsid w:val="0014749F"/>
    <w:rsid w:val="00193B0B"/>
    <w:rsid w:val="001C1E12"/>
    <w:rsid w:val="002302A3"/>
    <w:rsid w:val="0027071B"/>
    <w:rsid w:val="002E4884"/>
    <w:rsid w:val="00370ADB"/>
    <w:rsid w:val="003F69E7"/>
    <w:rsid w:val="003F7207"/>
    <w:rsid w:val="00402871"/>
    <w:rsid w:val="00423B1F"/>
    <w:rsid w:val="00436331"/>
    <w:rsid w:val="004715DE"/>
    <w:rsid w:val="004E1AEC"/>
    <w:rsid w:val="005E5F3E"/>
    <w:rsid w:val="006A0169"/>
    <w:rsid w:val="006A4C0E"/>
    <w:rsid w:val="006F393A"/>
    <w:rsid w:val="007254EE"/>
    <w:rsid w:val="00725A6C"/>
    <w:rsid w:val="00744ACE"/>
    <w:rsid w:val="007F785E"/>
    <w:rsid w:val="00811D5E"/>
    <w:rsid w:val="00817325"/>
    <w:rsid w:val="008405FA"/>
    <w:rsid w:val="00846538"/>
    <w:rsid w:val="00861E8C"/>
    <w:rsid w:val="00925818"/>
    <w:rsid w:val="00951C12"/>
    <w:rsid w:val="00971A9A"/>
    <w:rsid w:val="009C1834"/>
    <w:rsid w:val="009D793F"/>
    <w:rsid w:val="009E1E09"/>
    <w:rsid w:val="00A710C0"/>
    <w:rsid w:val="00A767F1"/>
    <w:rsid w:val="00A80CAE"/>
    <w:rsid w:val="00AB1A03"/>
    <w:rsid w:val="00AD26FD"/>
    <w:rsid w:val="00AF4AAE"/>
    <w:rsid w:val="00AF5BD6"/>
    <w:rsid w:val="00B53C2B"/>
    <w:rsid w:val="00B7534D"/>
    <w:rsid w:val="00B93DD1"/>
    <w:rsid w:val="00BC31C9"/>
    <w:rsid w:val="00BC36CD"/>
    <w:rsid w:val="00C07DFD"/>
    <w:rsid w:val="00C1615B"/>
    <w:rsid w:val="00C3724F"/>
    <w:rsid w:val="00C459F0"/>
    <w:rsid w:val="00C611B0"/>
    <w:rsid w:val="00CC6668"/>
    <w:rsid w:val="00CE475C"/>
    <w:rsid w:val="00CF0C88"/>
    <w:rsid w:val="00D047F2"/>
    <w:rsid w:val="00D226F8"/>
    <w:rsid w:val="00D87989"/>
    <w:rsid w:val="00DC65BC"/>
    <w:rsid w:val="00DF12DF"/>
    <w:rsid w:val="00DF2749"/>
    <w:rsid w:val="00E176B6"/>
    <w:rsid w:val="00EB395A"/>
    <w:rsid w:val="00EB4CF1"/>
    <w:rsid w:val="00EE4CE5"/>
    <w:rsid w:val="00F164C2"/>
    <w:rsid w:val="00F341BB"/>
    <w:rsid w:val="00F473C7"/>
    <w:rsid w:val="00FA459D"/>
    <w:rsid w:val="015B3A3C"/>
    <w:rsid w:val="023430A7"/>
    <w:rsid w:val="0283092A"/>
    <w:rsid w:val="02BA0759"/>
    <w:rsid w:val="041B75C5"/>
    <w:rsid w:val="04321BDB"/>
    <w:rsid w:val="04BC7BE9"/>
    <w:rsid w:val="04F66137"/>
    <w:rsid w:val="084F04E8"/>
    <w:rsid w:val="085362FF"/>
    <w:rsid w:val="0871798D"/>
    <w:rsid w:val="088F2154"/>
    <w:rsid w:val="08D724FC"/>
    <w:rsid w:val="0AA875DB"/>
    <w:rsid w:val="0BBD46F2"/>
    <w:rsid w:val="0BEB5F96"/>
    <w:rsid w:val="0C082369"/>
    <w:rsid w:val="0CA244FA"/>
    <w:rsid w:val="0E1A26AB"/>
    <w:rsid w:val="0EB260E1"/>
    <w:rsid w:val="11CA30E7"/>
    <w:rsid w:val="11E41048"/>
    <w:rsid w:val="11EA78C7"/>
    <w:rsid w:val="12575F01"/>
    <w:rsid w:val="12DF2A93"/>
    <w:rsid w:val="14155A7F"/>
    <w:rsid w:val="144044B8"/>
    <w:rsid w:val="1481196E"/>
    <w:rsid w:val="16DA471D"/>
    <w:rsid w:val="17945060"/>
    <w:rsid w:val="190A3405"/>
    <w:rsid w:val="196E10D0"/>
    <w:rsid w:val="1ABA5906"/>
    <w:rsid w:val="1B7E6637"/>
    <w:rsid w:val="1C0263F2"/>
    <w:rsid w:val="1E3D6AF7"/>
    <w:rsid w:val="1E750C09"/>
    <w:rsid w:val="1E9932E0"/>
    <w:rsid w:val="1EBC3076"/>
    <w:rsid w:val="1EEA0D28"/>
    <w:rsid w:val="1F190240"/>
    <w:rsid w:val="20C41873"/>
    <w:rsid w:val="211E7980"/>
    <w:rsid w:val="21BD5246"/>
    <w:rsid w:val="26520D71"/>
    <w:rsid w:val="26B3175D"/>
    <w:rsid w:val="26B76CE5"/>
    <w:rsid w:val="276C3BBA"/>
    <w:rsid w:val="284073C9"/>
    <w:rsid w:val="28FC06E7"/>
    <w:rsid w:val="29C8137A"/>
    <w:rsid w:val="2A433246"/>
    <w:rsid w:val="2BB45E3F"/>
    <w:rsid w:val="2BCC5F58"/>
    <w:rsid w:val="2BCD05FD"/>
    <w:rsid w:val="2CDC3F85"/>
    <w:rsid w:val="2D3D72FE"/>
    <w:rsid w:val="2D8253E9"/>
    <w:rsid w:val="2E104142"/>
    <w:rsid w:val="2E5A390C"/>
    <w:rsid w:val="2F1B482E"/>
    <w:rsid w:val="311F153B"/>
    <w:rsid w:val="31956699"/>
    <w:rsid w:val="31CC0D6F"/>
    <w:rsid w:val="32CA50D1"/>
    <w:rsid w:val="32E20E21"/>
    <w:rsid w:val="33A645D4"/>
    <w:rsid w:val="34267D7D"/>
    <w:rsid w:val="343C6C48"/>
    <w:rsid w:val="37877CE3"/>
    <w:rsid w:val="38C72A4E"/>
    <w:rsid w:val="391227C4"/>
    <w:rsid w:val="39492109"/>
    <w:rsid w:val="3A5C3CBC"/>
    <w:rsid w:val="3B414719"/>
    <w:rsid w:val="3D2B75AA"/>
    <w:rsid w:val="3D3709E7"/>
    <w:rsid w:val="3DC83C9C"/>
    <w:rsid w:val="3F5E2D37"/>
    <w:rsid w:val="3F7D3DA9"/>
    <w:rsid w:val="3FA16ED3"/>
    <w:rsid w:val="40FC6315"/>
    <w:rsid w:val="41113112"/>
    <w:rsid w:val="415D6891"/>
    <w:rsid w:val="41925492"/>
    <w:rsid w:val="424E4BE6"/>
    <w:rsid w:val="433E47C3"/>
    <w:rsid w:val="43E96D34"/>
    <w:rsid w:val="4512260D"/>
    <w:rsid w:val="45DA4C78"/>
    <w:rsid w:val="45EC45A6"/>
    <w:rsid w:val="46833FD9"/>
    <w:rsid w:val="47B9207F"/>
    <w:rsid w:val="47D22D75"/>
    <w:rsid w:val="485F583B"/>
    <w:rsid w:val="4C2F648F"/>
    <w:rsid w:val="4D97406B"/>
    <w:rsid w:val="4DB5259D"/>
    <w:rsid w:val="4EF64D6A"/>
    <w:rsid w:val="4FA52B23"/>
    <w:rsid w:val="505F0049"/>
    <w:rsid w:val="517212AE"/>
    <w:rsid w:val="51E60C14"/>
    <w:rsid w:val="52EA264A"/>
    <w:rsid w:val="540D4624"/>
    <w:rsid w:val="57A90AEE"/>
    <w:rsid w:val="580D3730"/>
    <w:rsid w:val="5C037DA9"/>
    <w:rsid w:val="5C6D1878"/>
    <w:rsid w:val="5D0C01FF"/>
    <w:rsid w:val="5D333939"/>
    <w:rsid w:val="5F4532D7"/>
    <w:rsid w:val="64C26127"/>
    <w:rsid w:val="64FB40BB"/>
    <w:rsid w:val="65F53374"/>
    <w:rsid w:val="66911816"/>
    <w:rsid w:val="677D3035"/>
    <w:rsid w:val="67A01CD1"/>
    <w:rsid w:val="694A0196"/>
    <w:rsid w:val="6A7F4524"/>
    <w:rsid w:val="6AF70BB5"/>
    <w:rsid w:val="6C936AC5"/>
    <w:rsid w:val="6CDD2198"/>
    <w:rsid w:val="6D7B59D8"/>
    <w:rsid w:val="6E1622A5"/>
    <w:rsid w:val="6E3B11BE"/>
    <w:rsid w:val="70DB3558"/>
    <w:rsid w:val="70F47AA5"/>
    <w:rsid w:val="71AD392D"/>
    <w:rsid w:val="72C729BF"/>
    <w:rsid w:val="72FC6E9C"/>
    <w:rsid w:val="73661C89"/>
    <w:rsid w:val="75166C37"/>
    <w:rsid w:val="753D63B2"/>
    <w:rsid w:val="75690126"/>
    <w:rsid w:val="75820944"/>
    <w:rsid w:val="781A3860"/>
    <w:rsid w:val="7AA80026"/>
    <w:rsid w:val="7F591A8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43"/>
      <w:ind w:left="639"/>
    </w:pPr>
    <w:rPr>
      <w:rFonts w:ascii="黑体" w:hAnsi="黑体" w:eastAsia="黑体" w:cs="黑体"/>
      <w:b/>
      <w:bCs/>
      <w:sz w:val="32"/>
      <w:szCs w:val="32"/>
      <w:lang w:val="zh-CN" w:eastAsia="zh-CN" w:bidi="zh-CN"/>
    </w:rPr>
  </w:style>
  <w:style w:type="paragraph" w:styleId="3">
    <w:name w:val="Body Text Indent 2"/>
    <w:basedOn w:val="1"/>
    <w:semiHidden/>
    <w:qFormat/>
    <w:uiPriority w:val="0"/>
    <w:pPr>
      <w:spacing w:line="560" w:lineRule="exact"/>
      <w:ind w:left="1280" w:hanging="1280" w:hangingChars="400"/>
    </w:pPr>
    <w:rPr>
      <w:rFonts w:ascii="仿宋_GB2312" w:eastAsia="仿宋_GB2312"/>
      <w:sz w:val="32"/>
      <w:szCs w:val="32"/>
      <w:lang w:val="zh-CN"/>
    </w:r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jc w:val="left"/>
    </w:pPr>
    <w:rPr>
      <w:kern w:val="0"/>
      <w:sz w:val="24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页眉 Char"/>
    <w:basedOn w:val="10"/>
    <w:link w:val="6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5">
    <w:name w:val="页脚 Char"/>
    <w:basedOn w:val="10"/>
    <w:link w:val="5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6">
    <w:name w:val="font12"/>
    <w:basedOn w:val="10"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character" w:customStyle="1" w:styleId="17">
    <w:name w:val="font31"/>
    <w:basedOn w:val="10"/>
    <w:qFormat/>
    <w:uiPriority w:val="0"/>
    <w:rPr>
      <w:rFonts w:hint="eastAsia" w:ascii="黑体" w:hAnsi="宋体" w:eastAsia="黑体" w:cs="黑体"/>
      <w:b/>
      <w:bCs/>
      <w:color w:val="000000"/>
      <w:sz w:val="32"/>
      <w:szCs w:val="32"/>
      <w:u w:val="none"/>
    </w:rPr>
  </w:style>
  <w:style w:type="character" w:customStyle="1" w:styleId="18">
    <w:name w:val="font61"/>
    <w:basedOn w:val="10"/>
    <w:qFormat/>
    <w:uiPriority w:val="0"/>
    <w:rPr>
      <w:rFonts w:hint="default" w:ascii="Times New Roman" w:hAnsi="Times New Roman" w:cs="Times New Roman"/>
      <w:b/>
      <w:bCs/>
      <w:color w:val="000000"/>
      <w:sz w:val="32"/>
      <w:szCs w:val="32"/>
      <w:u w:val="none"/>
    </w:rPr>
  </w:style>
  <w:style w:type="character" w:customStyle="1" w:styleId="19">
    <w:name w:val="font71"/>
    <w:basedOn w:val="10"/>
    <w:qFormat/>
    <w:uiPriority w:val="0"/>
    <w:rPr>
      <w:rFonts w:hint="eastAsia" w:ascii="宋体" w:hAnsi="宋体" w:eastAsia="宋体" w:cs="宋体"/>
      <w:b/>
      <w:bCs/>
      <w:color w:val="000000"/>
      <w:sz w:val="32"/>
      <w:szCs w:val="32"/>
      <w:u w:val="none"/>
    </w:rPr>
  </w:style>
  <w:style w:type="character" w:customStyle="1" w:styleId="20">
    <w:name w:val="font101"/>
    <w:basedOn w:val="10"/>
    <w:qFormat/>
    <w:uiPriority w:val="0"/>
    <w:rPr>
      <w:rFonts w:ascii="仿宋" w:hAnsi="仿宋" w:eastAsia="仿宋" w:cs="仿宋"/>
      <w:color w:val="000000"/>
      <w:sz w:val="32"/>
      <w:szCs w:val="32"/>
      <w:u w:val="none"/>
    </w:rPr>
  </w:style>
  <w:style w:type="character" w:customStyle="1" w:styleId="21">
    <w:name w:val="font21"/>
    <w:basedOn w:val="10"/>
    <w:qFormat/>
    <w:uiPriority w:val="0"/>
    <w:rPr>
      <w:rFonts w:hint="eastAsia" w:ascii="仿宋" w:hAnsi="仿宋" w:eastAsia="仿宋" w:cs="仿宋"/>
      <w:b/>
      <w:bCs/>
      <w:color w:val="000000"/>
      <w:sz w:val="28"/>
      <w:szCs w:val="28"/>
      <w:u w:val="none"/>
    </w:rPr>
  </w:style>
  <w:style w:type="character" w:customStyle="1" w:styleId="22">
    <w:name w:val="font41"/>
    <w:basedOn w:val="10"/>
    <w:qFormat/>
    <w:uiPriority w:val="0"/>
    <w:rPr>
      <w:rFonts w:hint="eastAsia" w:ascii="仿宋" w:hAnsi="仿宋" w:eastAsia="仿宋" w:cs="仿宋"/>
      <w:color w:val="000000"/>
      <w:sz w:val="28"/>
      <w:szCs w:val="28"/>
      <w:u w:val="none"/>
    </w:rPr>
  </w:style>
  <w:style w:type="character" w:customStyle="1" w:styleId="23">
    <w:name w:val="font81"/>
    <w:basedOn w:val="10"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character" w:customStyle="1" w:styleId="24">
    <w:name w:val="font111"/>
    <w:basedOn w:val="10"/>
    <w:qFormat/>
    <w:uiPriority w:val="0"/>
    <w:rPr>
      <w:rFonts w:hint="default" w:ascii="Times New Roman" w:hAnsi="Times New Roman" w:cs="Times New Roman"/>
      <w:color w:val="000000"/>
      <w:sz w:val="32"/>
      <w:szCs w:val="32"/>
      <w:u w:val="none"/>
    </w:rPr>
  </w:style>
  <w:style w:type="character" w:customStyle="1" w:styleId="25">
    <w:name w:val="font91"/>
    <w:basedOn w:val="10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26">
    <w:name w:val="font11"/>
    <w:basedOn w:val="10"/>
    <w:qFormat/>
    <w:uiPriority w:val="0"/>
    <w:rPr>
      <w:rFonts w:hint="eastAsia" w:ascii="仿宋" w:hAnsi="仿宋" w:eastAsia="仿宋" w:cs="仿宋"/>
      <w:b/>
      <w:bCs/>
      <w:color w:val="000000"/>
      <w:sz w:val="28"/>
      <w:szCs w:val="28"/>
      <w:u w:val="none"/>
    </w:rPr>
  </w:style>
  <w:style w:type="paragraph" w:customStyle="1" w:styleId="27">
    <w:name w:val="Table Paragraph"/>
    <w:basedOn w:val="1"/>
    <w:qFormat/>
    <w:uiPriority w:val="1"/>
    <w:pPr>
      <w:spacing w:before="20" w:line="348" w:lineRule="exact"/>
      <w:ind w:left="19"/>
    </w:pPr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0844;&#25991;&#21457;&#24067;&#35201;&#27714;&#21450;&#27169;&#26495;\&#21513;&#30005;&#25945;&#39302;&#20989;&#27169;&#29256;%20(1)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5E75B5-1150-4997-A41F-23219C9BF5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吉电教馆函模版 (1).dotx</Template>
  <Company>china</Company>
  <Pages>10</Pages>
  <Words>583</Words>
  <Characters>3326</Characters>
  <Lines>27</Lines>
  <Paragraphs>7</Paragraphs>
  <TotalTime>6</TotalTime>
  <ScaleCrop>false</ScaleCrop>
  <LinksUpToDate>false</LinksUpToDate>
  <CharactersWithSpaces>3902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2018-11-01T06:55:00Z</dcterms:created>
  <dc:creator>吉林省电化教育馆</dc:creator>
  <cp:lastModifiedBy>草木（洪波）</cp:lastModifiedBy>
  <cp:lastPrinted>2020-01-02T00:57:00Z</cp:lastPrinted>
  <dcterms:modified xsi:type="dcterms:W3CDTF">2021-05-10T08:47:27Z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9653DE79351144D5A6ABB9FF98972EA6</vt:lpwstr>
  </property>
</Properties>
</file>