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60" w:rsidRPr="00C165C7" w:rsidRDefault="00CB2CF4" w:rsidP="00BB0560">
      <w:pPr>
        <w:ind w:right="-57"/>
        <w:rPr>
          <w:rFonts w:ascii="仿宋_GB2312" w:eastAsia="仿宋_GB2312" w:hAnsiTheme="minorEastAsia" w:cs="Times New Roman"/>
          <w:bCs/>
          <w:sz w:val="32"/>
          <w:szCs w:val="32"/>
        </w:rPr>
      </w:pPr>
      <w:r w:rsidRPr="00C165C7">
        <w:rPr>
          <w:rFonts w:ascii="仿宋_GB2312" w:eastAsia="仿宋_GB2312" w:hAnsiTheme="minorEastAsia" w:cs="Times New Roman" w:hint="eastAsia"/>
          <w:bCs/>
          <w:sz w:val="32"/>
          <w:szCs w:val="32"/>
        </w:rPr>
        <w:t>附件1：</w:t>
      </w:r>
    </w:p>
    <w:p w:rsidR="00BB0560" w:rsidRPr="00C165C7" w:rsidRDefault="00BB0560" w:rsidP="00BB0560">
      <w:pPr>
        <w:ind w:right="-57"/>
        <w:jc w:val="center"/>
        <w:rPr>
          <w:rFonts w:ascii="方正小标宋简体" w:eastAsia="方正小标宋简体" w:hAnsi="华文中宋"/>
          <w:sz w:val="36"/>
          <w:szCs w:val="36"/>
        </w:rPr>
      </w:pPr>
      <w:r w:rsidRPr="00C165C7">
        <w:rPr>
          <w:rFonts w:ascii="方正小标宋简体" w:eastAsia="方正小标宋简体" w:hAnsi="华文中宋" w:hint="eastAsia"/>
          <w:sz w:val="36"/>
          <w:szCs w:val="36"/>
        </w:rPr>
        <w:t>参会人员健康状况申报及承诺书</w:t>
      </w:r>
    </w:p>
    <w:tbl>
      <w:tblPr>
        <w:tblStyle w:val="a6"/>
        <w:tblW w:w="10207" w:type="dxa"/>
        <w:jc w:val="center"/>
        <w:tblLook w:val="04A0" w:firstRow="1" w:lastRow="0" w:firstColumn="1" w:lastColumn="0" w:noHBand="0" w:noVBand="1"/>
      </w:tblPr>
      <w:tblGrid>
        <w:gridCol w:w="1418"/>
        <w:gridCol w:w="1231"/>
        <w:gridCol w:w="1620"/>
        <w:gridCol w:w="1185"/>
        <w:gridCol w:w="2768"/>
        <w:gridCol w:w="992"/>
        <w:gridCol w:w="993"/>
      </w:tblGrid>
      <w:tr w:rsidR="00BB0560" w:rsidRPr="00C165C7" w:rsidTr="00A9192D">
        <w:trPr>
          <w:jc w:val="center"/>
        </w:trPr>
        <w:tc>
          <w:tcPr>
            <w:tcW w:w="1418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姓名</w:t>
            </w:r>
          </w:p>
        </w:tc>
        <w:tc>
          <w:tcPr>
            <w:tcW w:w="1231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1620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性别</w:t>
            </w:r>
          </w:p>
        </w:tc>
        <w:tc>
          <w:tcPr>
            <w:tcW w:w="1185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768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单位</w:t>
            </w:r>
          </w:p>
        </w:tc>
        <w:tc>
          <w:tcPr>
            <w:tcW w:w="1985" w:type="dxa"/>
            <w:gridSpan w:val="2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B0560" w:rsidRPr="00C165C7" w:rsidTr="00647F09">
        <w:trPr>
          <w:jc w:val="center"/>
        </w:trPr>
        <w:tc>
          <w:tcPr>
            <w:tcW w:w="1418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身份证号</w:t>
            </w:r>
          </w:p>
        </w:tc>
        <w:tc>
          <w:tcPr>
            <w:tcW w:w="4036" w:type="dxa"/>
            <w:gridSpan w:val="3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2768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手机号码</w:t>
            </w:r>
          </w:p>
        </w:tc>
        <w:tc>
          <w:tcPr>
            <w:tcW w:w="1985" w:type="dxa"/>
            <w:gridSpan w:val="2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B0560" w:rsidRPr="00C165C7" w:rsidTr="00647F09">
        <w:trPr>
          <w:jc w:val="center"/>
        </w:trPr>
        <w:tc>
          <w:tcPr>
            <w:tcW w:w="8222" w:type="dxa"/>
            <w:gridSpan w:val="5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现居住地（小区、村）是否有疑似或确诊病例报告</w:t>
            </w:r>
          </w:p>
        </w:tc>
        <w:tc>
          <w:tcPr>
            <w:tcW w:w="992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993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B0560" w:rsidRPr="00C165C7" w:rsidTr="00E1656D">
        <w:trPr>
          <w:jc w:val="center"/>
        </w:trPr>
        <w:tc>
          <w:tcPr>
            <w:tcW w:w="1418" w:type="dxa"/>
            <w:vMerge w:val="restart"/>
            <w:vAlign w:val="center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交通方式</w:t>
            </w:r>
          </w:p>
        </w:tc>
        <w:tc>
          <w:tcPr>
            <w:tcW w:w="1231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飞机</w:t>
            </w:r>
          </w:p>
        </w:tc>
        <w:tc>
          <w:tcPr>
            <w:tcW w:w="7558" w:type="dxa"/>
            <w:gridSpan w:val="5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iCs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iCs/>
                <w:sz w:val="30"/>
                <w:szCs w:val="30"/>
              </w:rPr>
              <w:t>（填写航班号、座位号）</w:t>
            </w:r>
          </w:p>
        </w:tc>
      </w:tr>
      <w:tr w:rsidR="00BB0560" w:rsidRPr="00C165C7" w:rsidTr="00A9192D">
        <w:trPr>
          <w:jc w:val="center"/>
        </w:trPr>
        <w:tc>
          <w:tcPr>
            <w:tcW w:w="1418" w:type="dxa"/>
            <w:vMerge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1231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火车</w:t>
            </w:r>
          </w:p>
        </w:tc>
        <w:tc>
          <w:tcPr>
            <w:tcW w:w="7558" w:type="dxa"/>
            <w:gridSpan w:val="5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iCs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iCs/>
                <w:sz w:val="30"/>
                <w:szCs w:val="30"/>
              </w:rPr>
              <w:t>（填写车次号、座位号）</w:t>
            </w:r>
          </w:p>
        </w:tc>
      </w:tr>
      <w:tr w:rsidR="00BB0560" w:rsidRPr="00C165C7" w:rsidTr="00A9192D">
        <w:trPr>
          <w:jc w:val="center"/>
        </w:trPr>
        <w:tc>
          <w:tcPr>
            <w:tcW w:w="1418" w:type="dxa"/>
            <w:vMerge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1231" w:type="dxa"/>
          </w:tcPr>
          <w:p w:rsidR="00BB0560" w:rsidRPr="00C165C7" w:rsidRDefault="00BB0560" w:rsidP="00A9192D">
            <w:pPr>
              <w:spacing w:line="50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大巴及其他</w:t>
            </w:r>
          </w:p>
        </w:tc>
        <w:tc>
          <w:tcPr>
            <w:tcW w:w="7558" w:type="dxa"/>
            <w:gridSpan w:val="5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iCs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iCs/>
                <w:sz w:val="30"/>
                <w:szCs w:val="30"/>
              </w:rPr>
              <w:t>填写大巴车次/自驾等</w:t>
            </w:r>
          </w:p>
        </w:tc>
      </w:tr>
      <w:tr w:rsidR="00BB0560" w:rsidRPr="00C165C7" w:rsidTr="00E1656D">
        <w:trPr>
          <w:jc w:val="center"/>
        </w:trPr>
        <w:tc>
          <w:tcPr>
            <w:tcW w:w="1418" w:type="dxa"/>
            <w:vMerge w:val="restart"/>
            <w:vAlign w:val="center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健康状况</w:t>
            </w:r>
          </w:p>
        </w:tc>
        <w:tc>
          <w:tcPr>
            <w:tcW w:w="6804" w:type="dxa"/>
            <w:gridSpan w:val="4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是否是既往感染者（确认病例或无症状感染者）</w:t>
            </w:r>
          </w:p>
        </w:tc>
        <w:tc>
          <w:tcPr>
            <w:tcW w:w="992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993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B0560" w:rsidRPr="00C165C7" w:rsidTr="00647F09">
        <w:trPr>
          <w:jc w:val="center"/>
        </w:trPr>
        <w:tc>
          <w:tcPr>
            <w:tcW w:w="1418" w:type="dxa"/>
            <w:vMerge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6804" w:type="dxa"/>
            <w:gridSpan w:val="4"/>
          </w:tcPr>
          <w:p w:rsidR="00BB0560" w:rsidRPr="00C165C7" w:rsidRDefault="00BB0560" w:rsidP="007E138B">
            <w:pPr>
              <w:spacing w:line="50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本人从参会当天前14天内是否接触过新冠肺炎确诊病例、疑似病例或无症状感染者</w:t>
            </w:r>
          </w:p>
        </w:tc>
        <w:tc>
          <w:tcPr>
            <w:tcW w:w="992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993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B0560" w:rsidRPr="00C165C7" w:rsidTr="00647F09">
        <w:trPr>
          <w:jc w:val="center"/>
        </w:trPr>
        <w:tc>
          <w:tcPr>
            <w:tcW w:w="1418" w:type="dxa"/>
            <w:vMerge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6804" w:type="dxa"/>
            <w:gridSpan w:val="4"/>
          </w:tcPr>
          <w:p w:rsidR="00BB0560" w:rsidRPr="00C165C7" w:rsidRDefault="00BB0560" w:rsidP="007E138B">
            <w:pPr>
              <w:spacing w:line="50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本人从参会当天前14天内是有国内疫情中高风险地区或国（境）外旅居史</w:t>
            </w:r>
          </w:p>
        </w:tc>
        <w:tc>
          <w:tcPr>
            <w:tcW w:w="992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993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B0560" w:rsidRPr="00C165C7" w:rsidTr="00647F09">
        <w:trPr>
          <w:jc w:val="center"/>
        </w:trPr>
        <w:tc>
          <w:tcPr>
            <w:tcW w:w="1418" w:type="dxa"/>
            <w:vMerge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6804" w:type="dxa"/>
            <w:gridSpan w:val="4"/>
          </w:tcPr>
          <w:p w:rsidR="00BB0560" w:rsidRPr="00C165C7" w:rsidRDefault="00BB0560" w:rsidP="007E138B">
            <w:pPr>
              <w:spacing w:line="50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本人从参会当天前14天内是否接触过国外回国人员</w:t>
            </w:r>
          </w:p>
        </w:tc>
        <w:tc>
          <w:tcPr>
            <w:tcW w:w="992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993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B0560" w:rsidRPr="00C165C7" w:rsidTr="00647F09">
        <w:trPr>
          <w:jc w:val="center"/>
        </w:trPr>
        <w:tc>
          <w:tcPr>
            <w:tcW w:w="1418" w:type="dxa"/>
            <w:vMerge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6804" w:type="dxa"/>
            <w:gridSpan w:val="4"/>
          </w:tcPr>
          <w:p w:rsidR="00BB0560" w:rsidRPr="00C165C7" w:rsidRDefault="00BB0560" w:rsidP="007E138B">
            <w:pPr>
              <w:spacing w:line="50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本人及共同生活家庭成员从参会当天前14天内是否有发烧、干咳、乏力、咽痛、腹泻等相关症状</w:t>
            </w:r>
          </w:p>
        </w:tc>
        <w:tc>
          <w:tcPr>
            <w:tcW w:w="992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993" w:type="dxa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B0560" w:rsidRPr="00C165C7" w:rsidTr="00E1656D">
        <w:trPr>
          <w:jc w:val="center"/>
        </w:trPr>
        <w:tc>
          <w:tcPr>
            <w:tcW w:w="1418" w:type="dxa"/>
            <w:vAlign w:val="center"/>
          </w:tcPr>
          <w:p w:rsidR="00BB0560" w:rsidRPr="00C165C7" w:rsidRDefault="00BB0560" w:rsidP="003B7D19">
            <w:pPr>
              <w:spacing w:line="5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本人承诺</w:t>
            </w:r>
          </w:p>
        </w:tc>
        <w:tc>
          <w:tcPr>
            <w:tcW w:w="8789" w:type="dxa"/>
            <w:gridSpan w:val="6"/>
          </w:tcPr>
          <w:p w:rsidR="00BB0560" w:rsidRPr="00C165C7" w:rsidRDefault="00BB0560" w:rsidP="007E138B">
            <w:pPr>
              <w:spacing w:line="4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郑重承诺：</w:t>
            </w:r>
          </w:p>
          <w:p w:rsidR="00BB0560" w:rsidRPr="00C165C7" w:rsidRDefault="00BB0560" w:rsidP="007E138B">
            <w:pPr>
              <w:spacing w:line="4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 xml:space="preserve">     本人填报、提交和现场出示的所有信息（证明）均真实、准确、完整、有效，如有不真实，本人愿意承担由此引起的一切后果和法律责任，接受相应处罚。</w:t>
            </w:r>
          </w:p>
          <w:p w:rsidR="00BB0560" w:rsidRPr="00C165C7" w:rsidRDefault="00BB0560" w:rsidP="007E138B">
            <w:pPr>
              <w:spacing w:line="440" w:lineRule="exact"/>
              <w:ind w:firstLineChars="200" w:firstLine="600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>会议期间，服从现场工作人员管理及疫情防控工作安排，会议过程中，如果出现咳嗽、发热等身体不适情况，我愿意服从工作人员安排。</w:t>
            </w:r>
          </w:p>
          <w:p w:rsidR="00BB0560" w:rsidRPr="00C165C7" w:rsidRDefault="00BB0560" w:rsidP="007E138B">
            <w:pPr>
              <w:spacing w:line="4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 xml:space="preserve">                                  参会代表姓名：</w:t>
            </w:r>
          </w:p>
          <w:p w:rsidR="00BB0560" w:rsidRPr="00C165C7" w:rsidRDefault="00BB0560" w:rsidP="007E138B">
            <w:pPr>
              <w:spacing w:line="44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  <w:r w:rsidRPr="00C165C7">
              <w:rPr>
                <w:rFonts w:ascii="仿宋_GB2312" w:eastAsia="仿宋_GB2312" w:hAnsiTheme="minorEastAsia" w:hint="eastAsia"/>
                <w:sz w:val="30"/>
                <w:szCs w:val="30"/>
              </w:rPr>
              <w:t xml:space="preserve">                                  签字日期：</w:t>
            </w:r>
          </w:p>
        </w:tc>
      </w:tr>
    </w:tbl>
    <w:p w:rsidR="00BB0560" w:rsidRPr="00C165C7" w:rsidRDefault="00BB0560" w:rsidP="00BB0560">
      <w:pPr>
        <w:widowControl/>
        <w:jc w:val="left"/>
        <w:rPr>
          <w:rFonts w:ascii="仿宋_GB2312" w:eastAsia="仿宋_GB2312" w:hAnsiTheme="minorEastAsia" w:cs="Times New Roman"/>
          <w:bCs/>
          <w:sz w:val="32"/>
          <w:szCs w:val="32"/>
        </w:rPr>
      </w:pPr>
      <w:r w:rsidRPr="00C165C7">
        <w:rPr>
          <w:rFonts w:ascii="仿宋_GB2312" w:eastAsia="仿宋_GB2312" w:hAnsiTheme="minorEastAsia" w:cs="Times New Roman" w:hint="eastAsia"/>
          <w:bCs/>
          <w:sz w:val="32"/>
          <w:szCs w:val="32"/>
        </w:rPr>
        <w:lastRenderedPageBreak/>
        <w:t>附件2：</w:t>
      </w:r>
    </w:p>
    <w:p w:rsidR="00CB2CF4" w:rsidRPr="00D35CA2" w:rsidRDefault="00CB2CF4" w:rsidP="00CB2CF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D35CA2">
        <w:rPr>
          <w:rFonts w:ascii="方正小标宋简体" w:eastAsia="方正小标宋简体" w:hAnsi="方正小标宋简体" w:cs="方正小标宋简体" w:hint="eastAsia"/>
          <w:sz w:val="36"/>
          <w:szCs w:val="36"/>
        </w:rPr>
        <w:t>会议初步日程</w:t>
      </w:r>
    </w:p>
    <w:p w:rsidR="00CB2CF4" w:rsidRPr="00C165C7" w:rsidRDefault="00CB2CF4" w:rsidP="00CB2CF4">
      <w:pPr>
        <w:jc w:val="center"/>
        <w:rPr>
          <w:rFonts w:ascii="仿宋_GB2312" w:eastAsia="仿宋_GB2312" w:hAnsi="方正小标宋简体" w:cs="方正小标宋简体"/>
          <w:sz w:val="32"/>
          <w:szCs w:val="32"/>
        </w:rPr>
      </w:pPr>
      <w:r w:rsidRPr="00C165C7">
        <w:rPr>
          <w:rFonts w:ascii="仿宋_GB2312" w:eastAsia="仿宋_GB2312" w:hAnsi="方正小标宋简体" w:cs="方正小标宋简体" w:hint="eastAsia"/>
          <w:sz w:val="32"/>
          <w:szCs w:val="32"/>
        </w:rPr>
        <w:t>（以报到现场发放的日程为准）</w:t>
      </w:r>
    </w:p>
    <w:tbl>
      <w:tblPr>
        <w:tblStyle w:val="a6"/>
        <w:tblW w:w="5382" w:type="pct"/>
        <w:jc w:val="center"/>
        <w:tblLook w:val="04A0" w:firstRow="1" w:lastRow="0" w:firstColumn="1" w:lastColumn="0" w:noHBand="0" w:noVBand="1"/>
      </w:tblPr>
      <w:tblGrid>
        <w:gridCol w:w="1568"/>
        <w:gridCol w:w="1034"/>
        <w:gridCol w:w="6578"/>
      </w:tblGrid>
      <w:tr w:rsidR="00CB2CF4" w:rsidRPr="00C165C7" w:rsidTr="00E1656D">
        <w:trPr>
          <w:tblHeader/>
          <w:jc w:val="center"/>
        </w:trPr>
        <w:tc>
          <w:tcPr>
            <w:tcW w:w="1417" w:type="pct"/>
            <w:gridSpan w:val="2"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b/>
                <w:bCs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583" w:type="pct"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b/>
                <w:bCs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b/>
                <w:bCs/>
                <w:sz w:val="32"/>
                <w:szCs w:val="32"/>
              </w:rPr>
              <w:t>内容</w:t>
            </w:r>
          </w:p>
        </w:tc>
      </w:tr>
      <w:tr w:rsidR="00CB2CF4" w:rsidRPr="00C165C7" w:rsidTr="00E1656D">
        <w:trPr>
          <w:jc w:val="center"/>
        </w:trPr>
        <w:tc>
          <w:tcPr>
            <w:tcW w:w="1417" w:type="pct"/>
            <w:gridSpan w:val="2"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4月7日</w:t>
            </w:r>
          </w:p>
        </w:tc>
        <w:tc>
          <w:tcPr>
            <w:tcW w:w="3583" w:type="pct"/>
            <w:vAlign w:val="center"/>
          </w:tcPr>
          <w:p w:rsidR="00CB2CF4" w:rsidRPr="00C165C7" w:rsidRDefault="00CB2CF4" w:rsidP="00FC6F4C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报到</w:t>
            </w:r>
          </w:p>
        </w:tc>
      </w:tr>
      <w:tr w:rsidR="00CB2CF4" w:rsidRPr="00C165C7" w:rsidTr="00E1656D">
        <w:trPr>
          <w:jc w:val="center"/>
        </w:trPr>
        <w:tc>
          <w:tcPr>
            <w:tcW w:w="854" w:type="pct"/>
            <w:vMerge w:val="restart"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4月8日</w:t>
            </w:r>
          </w:p>
        </w:tc>
        <w:tc>
          <w:tcPr>
            <w:tcW w:w="563" w:type="pct"/>
            <w:vMerge w:val="restart"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上午</w:t>
            </w:r>
          </w:p>
        </w:tc>
        <w:tc>
          <w:tcPr>
            <w:tcW w:w="3583" w:type="pct"/>
            <w:vAlign w:val="center"/>
          </w:tcPr>
          <w:p w:rsidR="00CB2CF4" w:rsidRPr="00C165C7" w:rsidRDefault="00CB2CF4" w:rsidP="00FC6F4C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南京信息职业技术学院领导致辞</w:t>
            </w:r>
          </w:p>
        </w:tc>
      </w:tr>
      <w:tr w:rsidR="00CB2CF4" w:rsidRPr="00C165C7" w:rsidTr="00E1656D">
        <w:trPr>
          <w:jc w:val="center"/>
        </w:trPr>
        <w:tc>
          <w:tcPr>
            <w:tcW w:w="854" w:type="pct"/>
            <w:vMerge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63" w:type="pct"/>
            <w:vMerge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583" w:type="pct"/>
            <w:vAlign w:val="center"/>
          </w:tcPr>
          <w:p w:rsidR="00CB2CF4" w:rsidRPr="00C165C7" w:rsidRDefault="00CB2CF4" w:rsidP="00FC6F4C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教育部职成司领导讲话</w:t>
            </w:r>
          </w:p>
        </w:tc>
      </w:tr>
      <w:tr w:rsidR="00CB2CF4" w:rsidRPr="00C165C7" w:rsidTr="00E1656D">
        <w:trPr>
          <w:jc w:val="center"/>
        </w:trPr>
        <w:tc>
          <w:tcPr>
            <w:tcW w:w="854" w:type="pct"/>
            <w:vMerge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63" w:type="pct"/>
            <w:vMerge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583" w:type="pct"/>
            <w:vAlign w:val="center"/>
          </w:tcPr>
          <w:p w:rsidR="00CB2CF4" w:rsidRPr="00C165C7" w:rsidRDefault="00CB2CF4" w:rsidP="00CB2CF4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专题报告一：</w:t>
            </w:r>
            <w:r w:rsidRPr="00C165C7"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新发展阶段职业院校教育教学改革的思考与前瞻</w:t>
            </w:r>
          </w:p>
        </w:tc>
      </w:tr>
      <w:tr w:rsidR="00CB2CF4" w:rsidRPr="00C165C7" w:rsidTr="00E1656D">
        <w:trPr>
          <w:jc w:val="center"/>
        </w:trPr>
        <w:tc>
          <w:tcPr>
            <w:tcW w:w="854" w:type="pct"/>
            <w:vMerge/>
            <w:vAlign w:val="center"/>
          </w:tcPr>
          <w:p w:rsidR="00CB2CF4" w:rsidRPr="00C165C7" w:rsidRDefault="00CB2CF4" w:rsidP="00FC6F4C">
            <w:pPr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63" w:type="pct"/>
            <w:vMerge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583" w:type="pct"/>
            <w:vAlign w:val="center"/>
          </w:tcPr>
          <w:p w:rsidR="00CB2CF4" w:rsidRPr="00C165C7" w:rsidRDefault="00CB2CF4" w:rsidP="00CB2CF4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专题报告二：</w:t>
            </w:r>
            <w:r w:rsidR="00CE3E94" w:rsidRPr="00C165C7">
              <w:rPr>
                <w:rFonts w:ascii="仿宋_GB2312" w:eastAsia="仿宋_GB2312" w:hint="eastAsia"/>
                <w:sz w:val="32"/>
                <w:szCs w:val="32"/>
              </w:rPr>
              <w:t>数字校园引领驱动职业院校高质量发展</w:t>
            </w:r>
          </w:p>
        </w:tc>
      </w:tr>
      <w:tr w:rsidR="00CB2CF4" w:rsidRPr="00C165C7" w:rsidTr="00E1656D">
        <w:trPr>
          <w:jc w:val="center"/>
        </w:trPr>
        <w:tc>
          <w:tcPr>
            <w:tcW w:w="854" w:type="pct"/>
            <w:vMerge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63" w:type="pct"/>
            <w:vMerge w:val="restart"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下午</w:t>
            </w:r>
          </w:p>
        </w:tc>
        <w:tc>
          <w:tcPr>
            <w:tcW w:w="3583" w:type="pct"/>
            <w:vAlign w:val="center"/>
          </w:tcPr>
          <w:p w:rsidR="00CB2CF4" w:rsidRPr="00C165C7" w:rsidRDefault="00CB2CF4" w:rsidP="00FC6F4C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中央电教馆领导讲话</w:t>
            </w:r>
          </w:p>
        </w:tc>
      </w:tr>
      <w:tr w:rsidR="00CB2CF4" w:rsidRPr="00C165C7" w:rsidTr="00E1656D">
        <w:trPr>
          <w:jc w:val="center"/>
        </w:trPr>
        <w:tc>
          <w:tcPr>
            <w:tcW w:w="854" w:type="pct"/>
            <w:vMerge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63" w:type="pct"/>
            <w:vMerge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583" w:type="pct"/>
            <w:vAlign w:val="center"/>
          </w:tcPr>
          <w:p w:rsidR="00CB2CF4" w:rsidRPr="00C165C7" w:rsidRDefault="00CB2CF4" w:rsidP="00FC6F4C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职业院校数字校园建设典型案例交流</w:t>
            </w:r>
          </w:p>
        </w:tc>
      </w:tr>
      <w:tr w:rsidR="00CB2CF4" w:rsidRPr="00C165C7" w:rsidTr="00E1656D">
        <w:trPr>
          <w:jc w:val="center"/>
        </w:trPr>
        <w:tc>
          <w:tcPr>
            <w:tcW w:w="854" w:type="pct"/>
            <w:vMerge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563" w:type="pct"/>
            <w:vMerge/>
            <w:vAlign w:val="center"/>
          </w:tcPr>
          <w:p w:rsidR="00CB2CF4" w:rsidRPr="00C165C7" w:rsidRDefault="00CB2CF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3583" w:type="pct"/>
            <w:vAlign w:val="center"/>
          </w:tcPr>
          <w:p w:rsidR="00CB2CF4" w:rsidRPr="00C165C7" w:rsidRDefault="00CB2CF4" w:rsidP="00FC6F4C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实验校工作总结与安排</w:t>
            </w:r>
          </w:p>
        </w:tc>
      </w:tr>
      <w:tr w:rsidR="00CB2CF4" w:rsidRPr="00C165C7" w:rsidTr="00E1656D">
        <w:trPr>
          <w:jc w:val="center"/>
        </w:trPr>
        <w:tc>
          <w:tcPr>
            <w:tcW w:w="1417" w:type="pct"/>
            <w:gridSpan w:val="2"/>
            <w:vAlign w:val="center"/>
          </w:tcPr>
          <w:p w:rsidR="00CB2CF4" w:rsidRPr="00C165C7" w:rsidRDefault="00CE3E94" w:rsidP="00FC6F4C">
            <w:pPr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4</w:t>
            </w:r>
            <w:r w:rsidR="00CB2CF4" w:rsidRPr="00C165C7">
              <w:rPr>
                <w:rFonts w:ascii="仿宋_GB2312" w:eastAsia="仿宋_GB2312" w:hAnsi="黑体" w:hint="eastAsia"/>
                <w:sz w:val="32"/>
                <w:szCs w:val="32"/>
              </w:rPr>
              <w:t>月</w:t>
            </w: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9</w:t>
            </w:r>
            <w:r w:rsidR="00CB2CF4" w:rsidRPr="00C165C7">
              <w:rPr>
                <w:rFonts w:ascii="仿宋_GB2312" w:eastAsia="仿宋_GB2312" w:hAnsi="黑体" w:hint="eastAsia"/>
                <w:sz w:val="32"/>
                <w:szCs w:val="32"/>
              </w:rPr>
              <w:t>日</w:t>
            </w:r>
          </w:p>
        </w:tc>
        <w:tc>
          <w:tcPr>
            <w:tcW w:w="3583" w:type="pct"/>
            <w:vAlign w:val="center"/>
          </w:tcPr>
          <w:p w:rsidR="00CB2CF4" w:rsidRPr="00C165C7" w:rsidRDefault="00CB2CF4" w:rsidP="00FC6F4C">
            <w:pPr>
              <w:rPr>
                <w:rFonts w:ascii="仿宋_GB2312" w:eastAsia="仿宋_GB2312" w:hAnsi="黑体"/>
                <w:sz w:val="32"/>
                <w:szCs w:val="32"/>
              </w:rPr>
            </w:pPr>
            <w:r w:rsidRPr="00C165C7">
              <w:rPr>
                <w:rFonts w:ascii="仿宋_GB2312" w:eastAsia="仿宋_GB2312" w:hAnsi="黑体" w:hint="eastAsia"/>
                <w:sz w:val="32"/>
                <w:szCs w:val="32"/>
              </w:rPr>
              <w:t>离会</w:t>
            </w:r>
          </w:p>
        </w:tc>
      </w:tr>
    </w:tbl>
    <w:p w:rsidR="00CB2CF4" w:rsidRPr="00C165C7" w:rsidRDefault="00CB2CF4" w:rsidP="00CB2CF4">
      <w:pPr>
        <w:jc w:val="left"/>
        <w:rPr>
          <w:rFonts w:ascii="仿宋_GB2312" w:eastAsia="仿宋_GB2312"/>
          <w:sz w:val="32"/>
          <w:szCs w:val="32"/>
        </w:rPr>
      </w:pPr>
    </w:p>
    <w:p w:rsidR="001F0A7B" w:rsidRPr="00245B57" w:rsidRDefault="001F0A7B" w:rsidP="00245B57">
      <w:pPr>
        <w:spacing w:line="440" w:lineRule="exact"/>
        <w:rPr>
          <w:rFonts w:ascii="仿宋_GB2312" w:eastAsia="仿宋_GB2312"/>
          <w:b/>
          <w:bCs/>
          <w:sz w:val="28"/>
          <w:szCs w:val="28"/>
        </w:rPr>
      </w:pPr>
      <w:r w:rsidRPr="00245B57">
        <w:rPr>
          <w:rFonts w:ascii="仿宋_GB2312" w:eastAsia="仿宋_GB2312" w:hint="eastAsia"/>
          <w:b/>
          <w:bCs/>
          <w:sz w:val="28"/>
          <w:szCs w:val="28"/>
        </w:rPr>
        <w:t>交通路线</w:t>
      </w:r>
    </w:p>
    <w:p w:rsidR="00D35CA2" w:rsidRPr="00245B57" w:rsidRDefault="00D35CA2" w:rsidP="00245B57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45B57">
        <w:rPr>
          <w:rFonts w:ascii="仿宋_GB2312" w:eastAsia="仿宋_GB2312" w:hint="eastAsia"/>
          <w:sz w:val="28"/>
          <w:szCs w:val="28"/>
          <w:u w:val="single"/>
        </w:rPr>
        <w:t>1.</w:t>
      </w:r>
      <w:r w:rsidR="001F0A7B" w:rsidRPr="00245B57">
        <w:rPr>
          <w:rFonts w:ascii="仿宋_GB2312" w:eastAsia="仿宋_GB2312" w:hint="eastAsia"/>
          <w:sz w:val="28"/>
          <w:szCs w:val="28"/>
          <w:u w:val="single"/>
        </w:rPr>
        <w:t>禄口机场</w:t>
      </w:r>
      <w:r w:rsidRPr="00245B57">
        <w:rPr>
          <w:rFonts w:ascii="仿宋_GB2312" w:eastAsia="仿宋_GB2312" w:hint="eastAsia"/>
          <w:sz w:val="28"/>
          <w:szCs w:val="28"/>
          <w:u w:val="single"/>
        </w:rPr>
        <w:t>：</w:t>
      </w:r>
      <w:r w:rsidRPr="00245B57">
        <w:rPr>
          <w:rFonts w:ascii="仿宋_GB2312" w:eastAsia="仿宋_GB2312" w:hint="eastAsia"/>
          <w:sz w:val="28"/>
          <w:szCs w:val="28"/>
        </w:rPr>
        <w:t>A.</w:t>
      </w:r>
      <w:r w:rsidR="001F0A7B" w:rsidRPr="00245B57">
        <w:rPr>
          <w:rFonts w:ascii="仿宋_GB2312" w:eastAsia="仿宋_GB2312" w:hint="eastAsia"/>
          <w:sz w:val="28"/>
          <w:szCs w:val="28"/>
        </w:rPr>
        <w:t>出租车：</w:t>
      </w:r>
      <w:r w:rsidR="00245B57" w:rsidRPr="00245B57">
        <w:rPr>
          <w:rFonts w:ascii="仿宋_GB2312" w:eastAsia="仿宋_GB2312" w:hint="eastAsia"/>
          <w:sz w:val="28"/>
          <w:szCs w:val="28"/>
        </w:rPr>
        <w:t>42公里</w:t>
      </w:r>
      <w:r w:rsidRPr="00245B57">
        <w:rPr>
          <w:rFonts w:ascii="仿宋_GB2312" w:eastAsia="仿宋_GB2312" w:hint="eastAsia"/>
          <w:sz w:val="28"/>
          <w:szCs w:val="28"/>
        </w:rPr>
        <w:t>,</w:t>
      </w:r>
      <w:r w:rsidR="001F0A7B" w:rsidRPr="00245B57">
        <w:rPr>
          <w:rFonts w:ascii="仿宋_GB2312" w:eastAsia="仿宋_GB2312" w:hint="eastAsia"/>
          <w:sz w:val="28"/>
          <w:szCs w:val="28"/>
        </w:rPr>
        <w:t>车费</w:t>
      </w:r>
      <w:r w:rsidR="00245B57" w:rsidRPr="00245B57">
        <w:rPr>
          <w:rFonts w:ascii="仿宋_GB2312" w:eastAsia="仿宋_GB2312" w:hint="eastAsia"/>
          <w:sz w:val="28"/>
          <w:szCs w:val="28"/>
        </w:rPr>
        <w:t>134元</w:t>
      </w:r>
      <w:r w:rsidR="001F0A7B" w:rsidRPr="00245B57">
        <w:rPr>
          <w:rFonts w:ascii="仿宋_GB2312" w:eastAsia="仿宋_GB2312" w:hint="eastAsia"/>
          <w:sz w:val="28"/>
          <w:szCs w:val="28"/>
        </w:rPr>
        <w:t>左右</w:t>
      </w:r>
      <w:r w:rsidRPr="00245B57">
        <w:rPr>
          <w:rFonts w:ascii="仿宋_GB2312" w:eastAsia="仿宋_GB2312" w:hint="eastAsia"/>
          <w:sz w:val="28"/>
          <w:szCs w:val="28"/>
        </w:rPr>
        <w:t>;B.</w:t>
      </w:r>
      <w:r w:rsidR="001F0A7B" w:rsidRPr="00245B57">
        <w:rPr>
          <w:rFonts w:ascii="仿宋_GB2312" w:eastAsia="仿宋_GB2312" w:hint="eastAsia"/>
          <w:sz w:val="28"/>
          <w:szCs w:val="28"/>
        </w:rPr>
        <w:t>公交+地铁：禄口机场大巴</w:t>
      </w:r>
      <w:r w:rsidR="00245B57" w:rsidRPr="00245B57">
        <w:rPr>
          <w:rFonts w:ascii="仿宋_GB2312" w:eastAsia="仿宋_GB2312" w:hint="eastAsia"/>
          <w:sz w:val="28"/>
          <w:szCs w:val="28"/>
        </w:rPr>
        <w:t>至</w:t>
      </w:r>
      <w:r w:rsidR="001F0A7B" w:rsidRPr="00245B57">
        <w:rPr>
          <w:rFonts w:ascii="仿宋_GB2312" w:eastAsia="仿宋_GB2312" w:hint="eastAsia"/>
          <w:sz w:val="28"/>
          <w:szCs w:val="28"/>
        </w:rPr>
        <w:t>南京站南广场东</w:t>
      </w:r>
      <w:r w:rsidR="00245B57" w:rsidRPr="00245B57">
        <w:rPr>
          <w:rFonts w:ascii="仿宋_GB2312" w:eastAsia="仿宋_GB2312" w:hint="eastAsia"/>
          <w:sz w:val="28"/>
          <w:szCs w:val="28"/>
        </w:rPr>
        <w:t>乘坐</w:t>
      </w:r>
      <w:r w:rsidR="001F0A7B" w:rsidRPr="00245B57">
        <w:rPr>
          <w:rFonts w:ascii="仿宋_GB2312" w:eastAsia="仿宋_GB2312" w:hint="eastAsia"/>
          <w:sz w:val="28"/>
          <w:szCs w:val="28"/>
        </w:rPr>
        <w:t>130路或97路</w:t>
      </w:r>
      <w:r w:rsidR="00245B57" w:rsidRPr="00245B57">
        <w:rPr>
          <w:rFonts w:ascii="仿宋_GB2312" w:eastAsia="仿宋_GB2312" w:hint="eastAsia"/>
          <w:sz w:val="28"/>
          <w:szCs w:val="28"/>
        </w:rPr>
        <w:t>至</w:t>
      </w:r>
      <w:r w:rsidR="001F0A7B" w:rsidRPr="00245B57">
        <w:rPr>
          <w:rFonts w:ascii="仿宋_GB2312" w:eastAsia="仿宋_GB2312" w:hint="eastAsia"/>
          <w:sz w:val="28"/>
          <w:szCs w:val="28"/>
        </w:rPr>
        <w:t>白金汉爵站</w:t>
      </w:r>
      <w:r w:rsidRPr="00245B57">
        <w:rPr>
          <w:rFonts w:ascii="仿宋_GB2312" w:eastAsia="仿宋_GB2312" w:hint="eastAsia"/>
          <w:sz w:val="28"/>
          <w:szCs w:val="28"/>
        </w:rPr>
        <w:t>；</w:t>
      </w:r>
    </w:p>
    <w:p w:rsidR="001F0A7B" w:rsidRPr="00245B57" w:rsidRDefault="00D35CA2" w:rsidP="00245B57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45B57">
        <w:rPr>
          <w:rFonts w:ascii="仿宋_GB2312" w:eastAsia="仿宋_GB2312"/>
          <w:sz w:val="28"/>
          <w:szCs w:val="28"/>
          <w:u w:val="single"/>
        </w:rPr>
        <w:t>2.</w:t>
      </w:r>
      <w:r w:rsidR="001F0A7B" w:rsidRPr="00245B57">
        <w:rPr>
          <w:rFonts w:ascii="仿宋_GB2312" w:eastAsia="仿宋_GB2312" w:hint="eastAsia"/>
          <w:sz w:val="28"/>
          <w:szCs w:val="28"/>
          <w:u w:val="single"/>
        </w:rPr>
        <w:t>南京南站</w:t>
      </w:r>
      <w:r w:rsidRPr="00245B57">
        <w:rPr>
          <w:rFonts w:ascii="仿宋_GB2312" w:eastAsia="仿宋_GB2312" w:hint="eastAsia"/>
          <w:sz w:val="28"/>
          <w:szCs w:val="28"/>
          <w:u w:val="single"/>
        </w:rPr>
        <w:t>:</w:t>
      </w:r>
      <w:r w:rsidRPr="00245B57">
        <w:rPr>
          <w:rFonts w:ascii="仿宋_GB2312" w:eastAsia="仿宋_GB2312" w:hint="eastAsia"/>
          <w:sz w:val="28"/>
          <w:szCs w:val="28"/>
        </w:rPr>
        <w:t xml:space="preserve"> A.</w:t>
      </w:r>
      <w:r w:rsidR="001F0A7B" w:rsidRPr="00245B57">
        <w:rPr>
          <w:rFonts w:ascii="仿宋_GB2312" w:eastAsia="仿宋_GB2312" w:hint="eastAsia"/>
          <w:sz w:val="28"/>
          <w:szCs w:val="28"/>
        </w:rPr>
        <w:t>出租车：21公里</w:t>
      </w:r>
      <w:r w:rsidRPr="00245B57">
        <w:rPr>
          <w:rFonts w:ascii="仿宋_GB2312" w:eastAsia="仿宋_GB2312" w:hint="eastAsia"/>
          <w:sz w:val="28"/>
          <w:szCs w:val="28"/>
        </w:rPr>
        <w:t>,</w:t>
      </w:r>
      <w:r w:rsidR="001F0A7B" w:rsidRPr="00245B57">
        <w:rPr>
          <w:rFonts w:ascii="仿宋_GB2312" w:eastAsia="仿宋_GB2312" w:hint="eastAsia"/>
          <w:sz w:val="28"/>
          <w:szCs w:val="28"/>
        </w:rPr>
        <w:t>车费36左右</w:t>
      </w:r>
      <w:r w:rsidRPr="00245B57">
        <w:rPr>
          <w:rFonts w:ascii="仿宋_GB2312" w:eastAsia="仿宋_GB2312" w:hint="eastAsia"/>
          <w:sz w:val="28"/>
          <w:szCs w:val="28"/>
        </w:rPr>
        <w:t>; B.</w:t>
      </w:r>
      <w:r w:rsidR="001F0A7B" w:rsidRPr="00245B57">
        <w:rPr>
          <w:rFonts w:ascii="仿宋_GB2312" w:eastAsia="仿宋_GB2312" w:hint="eastAsia"/>
          <w:sz w:val="28"/>
          <w:szCs w:val="28"/>
        </w:rPr>
        <w:t>公交+地铁：南京南站3号线（林场方向）</w:t>
      </w:r>
      <w:r w:rsidR="00245B57" w:rsidRPr="00245B57">
        <w:rPr>
          <w:rFonts w:ascii="仿宋_GB2312" w:eastAsia="仿宋_GB2312" w:hint="eastAsia"/>
          <w:sz w:val="28"/>
          <w:szCs w:val="28"/>
        </w:rPr>
        <w:t>至</w:t>
      </w:r>
      <w:r w:rsidR="001F0A7B" w:rsidRPr="00245B57">
        <w:rPr>
          <w:rFonts w:ascii="仿宋_GB2312" w:eastAsia="仿宋_GB2312" w:hint="eastAsia"/>
          <w:sz w:val="28"/>
          <w:szCs w:val="28"/>
        </w:rPr>
        <w:t>南京林业大学新庄站1号出口</w:t>
      </w:r>
      <w:r w:rsidR="00245B57">
        <w:rPr>
          <w:rFonts w:ascii="仿宋_GB2312" w:eastAsia="仿宋_GB2312" w:hint="eastAsia"/>
          <w:sz w:val="28"/>
          <w:szCs w:val="28"/>
        </w:rPr>
        <w:t>,</w:t>
      </w:r>
      <w:r w:rsidR="00245B57" w:rsidRPr="00245B57">
        <w:rPr>
          <w:rFonts w:ascii="仿宋_GB2312" w:eastAsia="仿宋_GB2312" w:hint="eastAsia"/>
          <w:sz w:val="28"/>
          <w:szCs w:val="28"/>
        </w:rPr>
        <w:t>乘坐</w:t>
      </w:r>
      <w:r w:rsidR="001F0A7B" w:rsidRPr="00245B57">
        <w:rPr>
          <w:rFonts w:ascii="仿宋_GB2312" w:eastAsia="仿宋_GB2312" w:hint="eastAsia"/>
          <w:sz w:val="28"/>
          <w:szCs w:val="28"/>
        </w:rPr>
        <w:t>130路或97路（仙居雅苑方向）</w:t>
      </w:r>
      <w:r w:rsidR="00245B57" w:rsidRPr="00245B57">
        <w:rPr>
          <w:rFonts w:ascii="仿宋_GB2312" w:eastAsia="仿宋_GB2312" w:hint="eastAsia"/>
          <w:sz w:val="28"/>
          <w:szCs w:val="28"/>
        </w:rPr>
        <w:t>至</w:t>
      </w:r>
      <w:r w:rsidR="001F0A7B" w:rsidRPr="00245B57">
        <w:rPr>
          <w:rFonts w:ascii="仿宋_GB2312" w:eastAsia="仿宋_GB2312" w:hint="eastAsia"/>
          <w:sz w:val="28"/>
          <w:szCs w:val="28"/>
        </w:rPr>
        <w:t>白金汉爵站</w:t>
      </w:r>
      <w:r w:rsidR="00245B57">
        <w:rPr>
          <w:rFonts w:ascii="仿宋_GB2312" w:eastAsia="仿宋_GB2312" w:hint="eastAsia"/>
          <w:sz w:val="28"/>
          <w:szCs w:val="28"/>
        </w:rPr>
        <w:t>;</w:t>
      </w:r>
    </w:p>
    <w:p w:rsidR="00EF015B" w:rsidRDefault="00D35CA2" w:rsidP="00E155C3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45B57">
        <w:rPr>
          <w:rFonts w:ascii="仿宋_GB2312" w:eastAsia="仿宋_GB2312" w:hint="eastAsia"/>
          <w:sz w:val="28"/>
          <w:szCs w:val="28"/>
          <w:u w:val="single"/>
        </w:rPr>
        <w:t>3.</w:t>
      </w:r>
      <w:r w:rsidR="001F0A7B" w:rsidRPr="00245B57">
        <w:rPr>
          <w:rFonts w:ascii="仿宋_GB2312" w:eastAsia="仿宋_GB2312" w:hint="eastAsia"/>
          <w:sz w:val="28"/>
          <w:szCs w:val="28"/>
          <w:u w:val="single"/>
        </w:rPr>
        <w:t>南京站</w:t>
      </w:r>
      <w:r w:rsidRPr="00245B57">
        <w:rPr>
          <w:rFonts w:ascii="仿宋_GB2312" w:eastAsia="仿宋_GB2312" w:hint="eastAsia"/>
          <w:sz w:val="28"/>
          <w:szCs w:val="28"/>
          <w:u w:val="single"/>
        </w:rPr>
        <w:t>:</w:t>
      </w:r>
      <w:r w:rsidRPr="00245B57">
        <w:rPr>
          <w:rFonts w:ascii="仿宋_GB2312" w:eastAsia="仿宋_GB2312" w:hint="eastAsia"/>
          <w:sz w:val="28"/>
          <w:szCs w:val="28"/>
        </w:rPr>
        <w:t>A.</w:t>
      </w:r>
      <w:r w:rsidR="001F0A7B" w:rsidRPr="00245B57">
        <w:rPr>
          <w:rFonts w:ascii="仿宋_GB2312" w:eastAsia="仿宋_GB2312" w:hint="eastAsia"/>
          <w:sz w:val="28"/>
          <w:szCs w:val="28"/>
        </w:rPr>
        <w:t>出租车：10</w:t>
      </w:r>
      <w:r w:rsidR="00245B57" w:rsidRPr="00245B57">
        <w:rPr>
          <w:rFonts w:ascii="仿宋_GB2312" w:eastAsia="仿宋_GB2312" w:hint="eastAsia"/>
          <w:sz w:val="28"/>
          <w:szCs w:val="28"/>
        </w:rPr>
        <w:t>公里</w:t>
      </w:r>
      <w:r w:rsidRPr="00245B57">
        <w:rPr>
          <w:rFonts w:ascii="仿宋_GB2312" w:eastAsia="仿宋_GB2312" w:hint="eastAsia"/>
          <w:sz w:val="28"/>
          <w:szCs w:val="28"/>
        </w:rPr>
        <w:t>,</w:t>
      </w:r>
      <w:r w:rsidR="001F0A7B" w:rsidRPr="00245B57">
        <w:rPr>
          <w:rFonts w:ascii="仿宋_GB2312" w:eastAsia="仿宋_GB2312" w:hint="eastAsia"/>
          <w:sz w:val="28"/>
          <w:szCs w:val="28"/>
        </w:rPr>
        <w:t>车费20左右</w:t>
      </w:r>
      <w:r w:rsidRPr="00245B57">
        <w:rPr>
          <w:rFonts w:ascii="仿宋_GB2312" w:eastAsia="仿宋_GB2312" w:hint="eastAsia"/>
          <w:sz w:val="28"/>
          <w:szCs w:val="28"/>
        </w:rPr>
        <w:t>;B.</w:t>
      </w:r>
      <w:r w:rsidR="001F0A7B" w:rsidRPr="00245B57">
        <w:rPr>
          <w:rFonts w:ascii="仿宋_GB2312" w:eastAsia="仿宋_GB2312" w:hint="eastAsia"/>
          <w:sz w:val="28"/>
          <w:szCs w:val="28"/>
        </w:rPr>
        <w:t>公交+地铁：南京站南广场东</w:t>
      </w:r>
      <w:r w:rsidR="00245B57" w:rsidRPr="00245B57">
        <w:rPr>
          <w:rFonts w:ascii="仿宋_GB2312" w:eastAsia="仿宋_GB2312" w:hint="eastAsia"/>
          <w:sz w:val="28"/>
          <w:szCs w:val="28"/>
        </w:rPr>
        <w:t>乘坐</w:t>
      </w:r>
      <w:r w:rsidR="001F0A7B" w:rsidRPr="00245B57">
        <w:rPr>
          <w:rFonts w:ascii="仿宋_GB2312" w:eastAsia="仿宋_GB2312" w:hint="eastAsia"/>
          <w:sz w:val="28"/>
          <w:szCs w:val="28"/>
        </w:rPr>
        <w:t>130路或97路（灵山北路总站方向）</w:t>
      </w:r>
      <w:r w:rsidR="00245B57" w:rsidRPr="00245B57">
        <w:rPr>
          <w:rFonts w:ascii="仿宋_GB2312" w:eastAsia="仿宋_GB2312" w:hint="eastAsia"/>
          <w:sz w:val="28"/>
          <w:szCs w:val="28"/>
        </w:rPr>
        <w:t>至</w:t>
      </w:r>
      <w:r w:rsidR="001F0A7B" w:rsidRPr="00245B57">
        <w:rPr>
          <w:rFonts w:ascii="仿宋_GB2312" w:eastAsia="仿宋_GB2312" w:hint="eastAsia"/>
          <w:sz w:val="28"/>
          <w:szCs w:val="28"/>
        </w:rPr>
        <w:t>白金汉爵站</w:t>
      </w:r>
      <w:r w:rsidR="00245B57" w:rsidRPr="00245B57">
        <w:rPr>
          <w:rFonts w:ascii="仿宋_GB2312" w:eastAsia="仿宋_GB2312" w:hint="eastAsia"/>
          <w:sz w:val="28"/>
          <w:szCs w:val="28"/>
        </w:rPr>
        <w:t>。</w:t>
      </w:r>
      <w:r w:rsidR="00EF015B">
        <w:rPr>
          <w:rFonts w:ascii="仿宋_GB2312" w:eastAsia="仿宋_GB2312"/>
          <w:sz w:val="28"/>
          <w:szCs w:val="28"/>
        </w:rPr>
        <w:br w:type="page"/>
      </w:r>
    </w:p>
    <w:p w:rsidR="00CB2CF4" w:rsidRDefault="00EF015B" w:rsidP="00EF015B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附件3：</w:t>
      </w:r>
    </w:p>
    <w:p w:rsidR="00E73384" w:rsidRDefault="00E73384" w:rsidP="00EF015B">
      <w:pPr>
        <w:spacing w:line="440" w:lineRule="exact"/>
        <w:rPr>
          <w:rFonts w:ascii="仿宋_GB2312" w:eastAsia="仿宋_GB2312"/>
          <w:sz w:val="28"/>
          <w:szCs w:val="28"/>
        </w:rPr>
      </w:pPr>
    </w:p>
    <w:p w:rsidR="002924BE" w:rsidRDefault="00EF015B" w:rsidP="00EF015B">
      <w:pPr>
        <w:jc w:val="center"/>
        <w:rPr>
          <w:rFonts w:ascii="方正小标宋简体" w:eastAsia="方正小标宋简体" w:hAnsi="苹方 粗体"/>
          <w:sz w:val="30"/>
          <w:szCs w:val="30"/>
        </w:rPr>
      </w:pPr>
      <w:r w:rsidRPr="00164EA2">
        <w:rPr>
          <w:rFonts w:ascii="方正小标宋简体" w:eastAsia="方正小标宋简体" w:hAnsi="苹方 粗体" w:hint="eastAsia"/>
          <w:sz w:val="30"/>
          <w:szCs w:val="30"/>
        </w:rPr>
        <w:t>“推广落实《职业院校数字校园规范》暨职业院校</w:t>
      </w:r>
    </w:p>
    <w:p w:rsidR="00EF015B" w:rsidRPr="00164EA2" w:rsidRDefault="00EF015B" w:rsidP="00EF015B">
      <w:pPr>
        <w:jc w:val="center"/>
        <w:rPr>
          <w:rFonts w:ascii="方正小标宋简体" w:eastAsia="方正小标宋简体" w:hAnsi="苹方 粗体"/>
          <w:sz w:val="30"/>
          <w:szCs w:val="30"/>
        </w:rPr>
      </w:pPr>
      <w:r w:rsidRPr="00164EA2">
        <w:rPr>
          <w:rFonts w:ascii="方正小标宋简体" w:eastAsia="方正小标宋简体" w:hAnsi="苹方 粗体" w:hint="eastAsia"/>
          <w:sz w:val="30"/>
          <w:szCs w:val="30"/>
        </w:rPr>
        <w:t>数字校园建设实验校项目总结会”</w:t>
      </w:r>
    </w:p>
    <w:p w:rsidR="00EF015B" w:rsidRPr="00164EA2" w:rsidRDefault="005C69E4" w:rsidP="00EF015B">
      <w:pPr>
        <w:jc w:val="center"/>
        <w:rPr>
          <w:rFonts w:ascii="方正小标宋简体" w:eastAsia="方正小标宋简体" w:hAnsi="苹方 粗体"/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9" type="#_x0000_t202" style="position:absolute;left:0;text-align:left;margin-left:11.25pt;margin-top:45.3pt;width:40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">
            <v:textbox style="mso-fit-shape-to-text:t">
              <w:txbxContent>
                <w:p w:rsidR="00EF015B" w:rsidRDefault="00EF015B" w:rsidP="00EF015B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3E4AD2">
                    <w:rPr>
                      <w:rFonts w:hint="eastAsia"/>
                      <w:b/>
                      <w:bCs/>
                      <w:color w:val="FF0000"/>
                      <w:sz w:val="30"/>
                      <w:szCs w:val="30"/>
                    </w:rPr>
                    <w:t>注意：</w:t>
                  </w:r>
                  <w:r w:rsidRPr="003E4AD2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请所有报名人员提前下载并安装银联支付安全控件</w:t>
                  </w:r>
                  <w:r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，</w:t>
                  </w:r>
                  <w:r w:rsidRPr="003E4AD2">
                    <w:rPr>
                      <w:rFonts w:hint="eastAsia"/>
                      <w:b/>
                      <w:bCs/>
                      <w:sz w:val="28"/>
                      <w:szCs w:val="28"/>
                    </w:rPr>
                    <w:t>以免因支付过程中断而影响缴费及最终报名</w:t>
                  </w: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！！！</w:t>
                  </w:r>
                </w:p>
                <w:p w:rsidR="00EF015B" w:rsidRDefault="00EF015B" w:rsidP="00EF015B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bCs/>
                      <w:sz w:val="30"/>
                      <w:szCs w:val="30"/>
                    </w:rPr>
                    <w:t>本平台仅支持银联在线支付，不支持支付宝、微信支付！</w:t>
                  </w:r>
                </w:p>
                <w:p w:rsidR="00EF015B" w:rsidRPr="00444A38" w:rsidRDefault="00EF015B" w:rsidP="00EF015B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安全控件</w:t>
                  </w:r>
                  <w:r w:rsidRPr="00444A38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下载地址：</w:t>
                  </w:r>
                </w:p>
                <w:p w:rsidR="00EF015B" w:rsidRPr="00444A38" w:rsidRDefault="00EF015B" w:rsidP="00EF015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44A38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I</w:t>
                  </w:r>
                  <w:r w:rsidRPr="00444A38">
                    <w:rPr>
                      <w:b/>
                      <w:bCs/>
                      <w:sz w:val="24"/>
                      <w:szCs w:val="24"/>
                    </w:rPr>
                    <w:t>E</w:t>
                  </w:r>
                  <w:r w:rsidRPr="00444A38">
                    <w:rPr>
                      <w:b/>
                      <w:bCs/>
                      <w:sz w:val="24"/>
                      <w:szCs w:val="24"/>
                    </w:rPr>
                    <w:t>内核浏览器</w:t>
                  </w:r>
                  <w:r w:rsidRPr="00444A38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：</w:t>
                  </w:r>
                  <w:r w:rsidRPr="00444A38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Pr="00444A38">
                      <w:rPr>
                        <w:rStyle w:val="a5"/>
                        <w:b/>
                        <w:bCs/>
                        <w:sz w:val="24"/>
                        <w:szCs w:val="24"/>
                      </w:rPr>
                      <w:t>https://user.95516.com/ctrl/UPEditorIE_3.exe</w:t>
                    </w:r>
                  </w:hyperlink>
                </w:p>
                <w:p w:rsidR="00EF015B" w:rsidRPr="00444A38" w:rsidRDefault="00EF015B" w:rsidP="00EF015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444A38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C</w:t>
                  </w:r>
                  <w:r w:rsidRPr="00444A38">
                    <w:rPr>
                      <w:b/>
                      <w:bCs/>
                      <w:sz w:val="24"/>
                      <w:szCs w:val="24"/>
                    </w:rPr>
                    <w:t>hrome</w:t>
                  </w:r>
                  <w:r w:rsidRPr="00444A38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内核浏览器：</w:t>
                  </w:r>
                  <w:hyperlink r:id="rId9" w:history="1">
                    <w:r w:rsidRPr="00444A38">
                      <w:rPr>
                        <w:rStyle w:val="a5"/>
                        <w:b/>
                        <w:bCs/>
                        <w:sz w:val="24"/>
                        <w:szCs w:val="24"/>
                      </w:rPr>
                      <w:t>https://user.95516.com/ctrl/UPEditorEdge_1.exe</w:t>
                    </w:r>
                  </w:hyperlink>
                </w:p>
              </w:txbxContent>
            </v:textbox>
            <w10:wrap type="square"/>
          </v:shape>
        </w:pict>
      </w:r>
      <w:r w:rsidR="00EF015B" w:rsidRPr="00164EA2">
        <w:rPr>
          <w:rFonts w:ascii="方正小标宋简体" w:eastAsia="方正小标宋简体" w:hAnsi="苹方 粗体" w:hint="eastAsia"/>
          <w:sz w:val="30"/>
          <w:szCs w:val="30"/>
        </w:rPr>
        <w:t>会议报名平台操作说明及缴费开票须知</w:t>
      </w:r>
    </w:p>
    <w:p w:rsidR="00EF015B" w:rsidRPr="00164EA2" w:rsidRDefault="00EF015B" w:rsidP="00EF015B">
      <w:pPr>
        <w:spacing w:line="400" w:lineRule="exact"/>
        <w:ind w:firstLine="435"/>
        <w:rPr>
          <w:rFonts w:ascii="黑体" w:eastAsia="黑体" w:hAnsi="黑体"/>
          <w:b/>
          <w:bCs/>
          <w:sz w:val="28"/>
          <w:szCs w:val="28"/>
        </w:rPr>
      </w:pPr>
      <w:r w:rsidRPr="00164EA2">
        <w:rPr>
          <w:rFonts w:ascii="黑体" w:eastAsia="黑体" w:hAnsi="黑体" w:hint="eastAsia"/>
          <w:b/>
          <w:bCs/>
          <w:sz w:val="28"/>
          <w:szCs w:val="28"/>
        </w:rPr>
        <w:t>一、平台操作说明</w:t>
      </w:r>
    </w:p>
    <w:p w:rsidR="00EF015B" w:rsidRPr="0057095A" w:rsidRDefault="00EF015B" w:rsidP="00EF015B">
      <w:pPr>
        <w:spacing w:line="400" w:lineRule="exact"/>
        <w:ind w:firstLine="435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本次会议</w:t>
      </w:r>
      <w:r>
        <w:rPr>
          <w:rFonts w:ascii="仿宋_GB2312" w:eastAsia="仿宋_GB2312" w:hAnsi="苹方 中等" w:hint="eastAsia"/>
          <w:sz w:val="28"/>
          <w:szCs w:val="28"/>
        </w:rPr>
        <w:t>采取</w:t>
      </w:r>
      <w:r w:rsidRPr="0057095A">
        <w:rPr>
          <w:rFonts w:ascii="仿宋_GB2312" w:eastAsia="仿宋_GB2312" w:hAnsi="苹方 中等" w:hint="eastAsia"/>
          <w:sz w:val="28"/>
          <w:szCs w:val="28"/>
        </w:rPr>
        <w:t>在线报名与缴费</w:t>
      </w:r>
      <w:r>
        <w:rPr>
          <w:rFonts w:ascii="仿宋_GB2312" w:eastAsia="仿宋_GB2312" w:hAnsi="苹方 中等" w:hint="eastAsia"/>
          <w:sz w:val="28"/>
          <w:szCs w:val="28"/>
        </w:rPr>
        <w:t>方式</w:t>
      </w:r>
      <w:r w:rsidRPr="0057095A">
        <w:rPr>
          <w:rFonts w:ascii="仿宋_GB2312" w:eastAsia="仿宋_GB2312" w:hAnsi="苹方 中等" w:hint="eastAsia"/>
          <w:sz w:val="28"/>
          <w:szCs w:val="28"/>
        </w:rPr>
        <w:t>。</w:t>
      </w:r>
      <w:r>
        <w:rPr>
          <w:rFonts w:ascii="仿宋_GB2312" w:eastAsia="仿宋_GB2312" w:hAnsi="苹方 中等" w:hint="eastAsia"/>
          <w:sz w:val="28"/>
          <w:szCs w:val="28"/>
        </w:rPr>
        <w:t>建议</w:t>
      </w:r>
      <w:r w:rsidRPr="0057095A">
        <w:rPr>
          <w:rFonts w:ascii="仿宋_GB2312" w:eastAsia="仿宋_GB2312" w:hAnsi="苹方 中等" w:hint="eastAsia"/>
          <w:sz w:val="28"/>
          <w:szCs w:val="28"/>
        </w:rPr>
        <w:t>使用最新版的</w:t>
      </w:r>
      <w:r>
        <w:rPr>
          <w:rFonts w:ascii="仿宋_GB2312" w:eastAsia="仿宋_GB2312" w:hAnsi="苹方 中等" w:hint="eastAsia"/>
          <w:sz w:val="28"/>
          <w:szCs w:val="28"/>
        </w:rPr>
        <w:t>W</w:t>
      </w:r>
      <w:r>
        <w:rPr>
          <w:rFonts w:ascii="仿宋_GB2312" w:eastAsia="仿宋_GB2312" w:hAnsi="苹方 中等"/>
          <w:sz w:val="28"/>
          <w:szCs w:val="28"/>
        </w:rPr>
        <w:t>ind</w:t>
      </w:r>
      <w:r>
        <w:rPr>
          <w:rFonts w:ascii="仿宋_GB2312" w:eastAsia="仿宋_GB2312" w:hAnsi="苹方 中等" w:hint="eastAsia"/>
          <w:sz w:val="28"/>
          <w:szCs w:val="28"/>
        </w:rPr>
        <w:t>ows端各类</w:t>
      </w:r>
      <w:r w:rsidRPr="0057095A">
        <w:rPr>
          <w:rFonts w:ascii="仿宋_GB2312" w:eastAsia="仿宋_GB2312" w:hAnsi="苹方 中等" w:hint="eastAsia"/>
          <w:sz w:val="28"/>
          <w:szCs w:val="28"/>
        </w:rPr>
        <w:t>浏览器</w:t>
      </w:r>
      <w:r>
        <w:rPr>
          <w:rFonts w:ascii="仿宋_GB2312" w:eastAsia="仿宋_GB2312" w:hAnsi="苹方 中等" w:hint="eastAsia"/>
          <w:sz w:val="28"/>
          <w:szCs w:val="28"/>
        </w:rPr>
        <w:t>（</w:t>
      </w:r>
      <w:r w:rsidRPr="0057095A">
        <w:rPr>
          <w:rFonts w:ascii="仿宋_GB2312" w:eastAsia="仿宋_GB2312" w:hAnsi="苹方 中等" w:hint="eastAsia"/>
          <w:sz w:val="28"/>
          <w:szCs w:val="28"/>
        </w:rPr>
        <w:t>IE</w:t>
      </w:r>
      <w:r>
        <w:rPr>
          <w:rFonts w:ascii="仿宋_GB2312" w:eastAsia="仿宋_GB2312" w:hAnsi="苹方 中等" w:hint="eastAsia"/>
          <w:sz w:val="28"/>
          <w:szCs w:val="28"/>
        </w:rPr>
        <w:t>版本需在</w:t>
      </w:r>
      <w:r w:rsidRPr="0057095A">
        <w:rPr>
          <w:rFonts w:ascii="仿宋_GB2312" w:eastAsia="仿宋_GB2312" w:hAnsi="苹方 中等" w:hint="eastAsia"/>
          <w:sz w:val="28"/>
          <w:szCs w:val="28"/>
        </w:rPr>
        <w:t>8以上</w:t>
      </w:r>
      <w:r>
        <w:rPr>
          <w:rFonts w:ascii="仿宋_GB2312" w:eastAsia="仿宋_GB2312" w:hAnsi="苹方 中等" w:hint="eastAsia"/>
          <w:sz w:val="28"/>
          <w:szCs w:val="28"/>
        </w:rPr>
        <w:t>）</w:t>
      </w:r>
      <w:r w:rsidRPr="0057095A">
        <w:rPr>
          <w:rFonts w:ascii="仿宋_GB2312" w:eastAsia="仿宋_GB2312" w:hAnsi="苹方 中等" w:hint="eastAsia"/>
          <w:sz w:val="28"/>
          <w:szCs w:val="28"/>
        </w:rPr>
        <w:t>进入会议报名平台：</w:t>
      </w:r>
      <w:r w:rsidRPr="00583214">
        <w:rPr>
          <w:rStyle w:val="a5"/>
          <w:rFonts w:ascii="仿宋_GB2312" w:eastAsia="仿宋_GB2312" w:hAnsi="苹方 中等"/>
          <w:sz w:val="28"/>
          <w:szCs w:val="28"/>
        </w:rPr>
        <w:t xml:space="preserve"> http://hd.ncet.edu.cn/User/Login.aspx?MatchID=58</w:t>
      </w:r>
      <w:r>
        <w:rPr>
          <w:rFonts w:ascii="仿宋_GB2312" w:eastAsia="仿宋_GB2312" w:hAnsi="苹方 中等" w:hint="eastAsia"/>
          <w:sz w:val="28"/>
          <w:szCs w:val="28"/>
        </w:rPr>
        <w:t>，</w:t>
      </w:r>
      <w:r w:rsidRPr="0057095A">
        <w:rPr>
          <w:rFonts w:ascii="仿宋_GB2312" w:eastAsia="仿宋_GB2312" w:hAnsi="苹方 中等" w:hint="eastAsia"/>
          <w:sz w:val="28"/>
          <w:szCs w:val="28"/>
        </w:rPr>
        <w:t>点击</w:t>
      </w:r>
      <w:r>
        <w:rPr>
          <w:rFonts w:ascii="仿宋_GB2312" w:eastAsia="仿宋_GB2312" w:hAnsi="苹方 中等" w:hint="eastAsia"/>
          <w:sz w:val="28"/>
          <w:szCs w:val="28"/>
        </w:rPr>
        <w:t>下方</w:t>
      </w:r>
      <w:r w:rsidRPr="0057095A">
        <w:rPr>
          <w:rFonts w:ascii="仿宋_GB2312" w:eastAsia="仿宋_GB2312" w:hAnsi="苹方 中等" w:hint="eastAsia"/>
          <w:sz w:val="28"/>
          <w:szCs w:val="28"/>
        </w:rPr>
        <w:t>的“注册”。</w:t>
      </w:r>
    </w:p>
    <w:p w:rsidR="00EF015B" w:rsidRPr="0057095A" w:rsidRDefault="00EF015B" w:rsidP="00EF015B">
      <w:pPr>
        <w:jc w:val="center"/>
        <w:rPr>
          <w:rFonts w:ascii="仿宋_GB2312" w:eastAsia="仿宋_GB2312" w:hAnsi="苹方 中等"/>
          <w:sz w:val="28"/>
          <w:szCs w:val="28"/>
        </w:rPr>
      </w:pPr>
      <w:r>
        <w:rPr>
          <w:noProof/>
        </w:rPr>
        <w:drawing>
          <wp:inline distT="0" distB="0" distL="0" distR="0" wp14:anchorId="7459AC60" wp14:editId="2F36CC0C">
            <wp:extent cx="4721888" cy="34194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3429" cy="342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lastRenderedPageBreak/>
        <w:t>进入注册页面，填写用户名、密码等信息，完成注册（建议使用新用户名与邮箱注册；如果</w:t>
      </w:r>
      <w:r>
        <w:rPr>
          <w:rFonts w:ascii="仿宋_GB2312" w:eastAsia="仿宋_GB2312" w:hAnsi="苹方 中等" w:hint="eastAsia"/>
          <w:sz w:val="28"/>
          <w:szCs w:val="28"/>
        </w:rPr>
        <w:t>2</w:t>
      </w:r>
      <w:r>
        <w:rPr>
          <w:rFonts w:ascii="仿宋_GB2312" w:eastAsia="仿宋_GB2312" w:hAnsi="苹方 中等"/>
          <w:sz w:val="28"/>
          <w:szCs w:val="28"/>
        </w:rPr>
        <w:t>018</w:t>
      </w:r>
      <w:r>
        <w:rPr>
          <w:rFonts w:ascii="仿宋_GB2312" w:eastAsia="仿宋_GB2312" w:hAnsi="苹方 中等" w:hint="eastAsia"/>
          <w:sz w:val="28"/>
          <w:szCs w:val="28"/>
        </w:rPr>
        <w:t>、2</w:t>
      </w:r>
      <w:r>
        <w:rPr>
          <w:rFonts w:ascii="仿宋_GB2312" w:eastAsia="仿宋_GB2312" w:hAnsi="苹方 中等"/>
          <w:sz w:val="28"/>
          <w:szCs w:val="28"/>
        </w:rPr>
        <w:t>019</w:t>
      </w:r>
      <w:r>
        <w:rPr>
          <w:rFonts w:ascii="仿宋_GB2312" w:eastAsia="仿宋_GB2312" w:hAnsi="苹方 中等" w:hint="eastAsia"/>
          <w:sz w:val="28"/>
          <w:szCs w:val="28"/>
        </w:rPr>
        <w:t>两次</w:t>
      </w:r>
      <w:r w:rsidRPr="0057095A">
        <w:rPr>
          <w:rFonts w:ascii="仿宋_GB2312" w:eastAsia="仿宋_GB2312" w:hAnsi="苹方 中等" w:hint="eastAsia"/>
          <w:sz w:val="28"/>
          <w:szCs w:val="28"/>
        </w:rPr>
        <w:t>会议</w:t>
      </w:r>
      <w:r>
        <w:rPr>
          <w:rFonts w:ascii="仿宋_GB2312" w:eastAsia="仿宋_GB2312" w:hAnsi="苹方 中等" w:hint="eastAsia"/>
          <w:sz w:val="28"/>
          <w:szCs w:val="28"/>
        </w:rPr>
        <w:t>报名</w:t>
      </w:r>
      <w:r w:rsidRPr="0057095A">
        <w:rPr>
          <w:rFonts w:ascii="仿宋_GB2312" w:eastAsia="仿宋_GB2312" w:hAnsi="苹方 中等" w:hint="eastAsia"/>
          <w:sz w:val="28"/>
          <w:szCs w:val="28"/>
        </w:rPr>
        <w:t>时已经在报名平台上注册，使用相同用户名</w:t>
      </w:r>
      <w:r>
        <w:rPr>
          <w:rFonts w:ascii="仿宋_GB2312" w:eastAsia="仿宋_GB2312" w:hAnsi="苹方 中等" w:hint="eastAsia"/>
          <w:sz w:val="28"/>
          <w:szCs w:val="28"/>
        </w:rPr>
        <w:t>可能无法注册，</w:t>
      </w:r>
      <w:r w:rsidRPr="0057095A">
        <w:rPr>
          <w:rFonts w:ascii="仿宋_GB2312" w:eastAsia="仿宋_GB2312" w:hAnsi="苹方 中等" w:hint="eastAsia"/>
          <w:sz w:val="28"/>
          <w:szCs w:val="28"/>
        </w:rPr>
        <w:t>需填写与上次一致的注册邮箱</w:t>
      </w:r>
      <w:r>
        <w:rPr>
          <w:rFonts w:ascii="仿宋_GB2312" w:eastAsia="仿宋_GB2312" w:hAnsi="苹方 中等" w:hint="eastAsia"/>
          <w:sz w:val="28"/>
          <w:szCs w:val="28"/>
        </w:rPr>
        <w:t>后登录；</w:t>
      </w:r>
      <w:r w:rsidRPr="0057095A">
        <w:rPr>
          <w:rFonts w:ascii="仿宋_GB2312" w:eastAsia="仿宋_GB2312" w:hAnsi="苹方 中等" w:hint="eastAsia"/>
          <w:sz w:val="28"/>
          <w:szCs w:val="28"/>
        </w:rPr>
        <w:t>且通过此方法完成注册后再次登录时新密码可能无法登入，此时可尝试使用上次的老密码登录，或者使用找回密码功能）。</w:t>
      </w:r>
    </w:p>
    <w:p w:rsidR="00EF015B" w:rsidRPr="0057095A" w:rsidRDefault="00EF015B" w:rsidP="00EF015B">
      <w:pPr>
        <w:jc w:val="center"/>
        <w:rPr>
          <w:rFonts w:ascii="仿宋_GB2312" w:eastAsia="仿宋_GB2312" w:hAnsi="苹方 中等"/>
          <w:sz w:val="28"/>
          <w:szCs w:val="28"/>
        </w:rPr>
      </w:pPr>
      <w:r>
        <w:rPr>
          <w:noProof/>
        </w:rPr>
        <w:drawing>
          <wp:inline distT="0" distB="0" distL="0" distR="0" wp14:anchorId="643EB4DC" wp14:editId="54AD4738">
            <wp:extent cx="5274310" cy="37731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回到平台首页，以注册成功的用户名与密码登录平台（如果使用上届会议时已注册的用户名注册后登录，新密码可能无法成功登录，此时可尝试使用上次的老密码登录，或者使用找回密码功能）。</w:t>
      </w:r>
    </w:p>
    <w:p w:rsidR="00EF015B" w:rsidRPr="0057095A" w:rsidRDefault="00EF015B" w:rsidP="00EF015B">
      <w:pPr>
        <w:jc w:val="center"/>
        <w:rPr>
          <w:rFonts w:ascii="仿宋_GB2312" w:eastAsia="仿宋_GB2312" w:hAnsi="苹方 中等"/>
          <w:sz w:val="28"/>
          <w:szCs w:val="28"/>
        </w:rPr>
      </w:pPr>
      <w:r>
        <w:rPr>
          <w:noProof/>
        </w:rPr>
        <w:drawing>
          <wp:inline distT="0" distB="0" distL="0" distR="0" wp14:anchorId="16920D62" wp14:editId="7C181A80">
            <wp:extent cx="3225540" cy="24193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7519" cy="24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进入报名系统后，直接点击左边栏“作品报送”中的“1.填报信</w:t>
      </w:r>
      <w:r w:rsidRPr="0057095A">
        <w:rPr>
          <w:rFonts w:ascii="仿宋_GB2312" w:eastAsia="仿宋_GB2312" w:hAnsi="苹方 中等" w:hint="eastAsia"/>
          <w:sz w:val="28"/>
          <w:szCs w:val="28"/>
        </w:rPr>
        <w:lastRenderedPageBreak/>
        <w:t>息”项目。</w:t>
      </w:r>
    </w:p>
    <w:p w:rsidR="00EF015B" w:rsidRPr="0057095A" w:rsidRDefault="00EF015B" w:rsidP="00EF015B">
      <w:pPr>
        <w:jc w:val="center"/>
        <w:rPr>
          <w:rFonts w:ascii="仿宋_GB2312" w:eastAsia="仿宋_GB2312" w:hAnsi="苹方 中等"/>
          <w:sz w:val="28"/>
          <w:szCs w:val="28"/>
        </w:rPr>
      </w:pPr>
      <w:r>
        <w:rPr>
          <w:noProof/>
        </w:rPr>
        <w:drawing>
          <wp:inline distT="0" distB="0" distL="0" distR="0" wp14:anchorId="43BD9FA7" wp14:editId="5CA2ACF2">
            <wp:extent cx="5274310" cy="243522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5B" w:rsidRPr="0057095A" w:rsidRDefault="00EF015B" w:rsidP="00EF015B">
      <w:pPr>
        <w:spacing w:line="400" w:lineRule="exact"/>
        <w:ind w:firstLine="420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在“填报作品信息”的页面中，按提示逐条填写报名信息（请仔细填写，缴费成功后不可修改）。完整填写完毕后，点击提交报名信息。</w:t>
      </w:r>
    </w:p>
    <w:p w:rsidR="00EF015B" w:rsidRPr="0057095A" w:rsidRDefault="00EF015B" w:rsidP="00EF015B">
      <w:pPr>
        <w:jc w:val="center"/>
        <w:rPr>
          <w:rFonts w:ascii="仿宋_GB2312" w:eastAsia="仿宋_GB2312" w:hAnsi="苹方 中等"/>
          <w:sz w:val="28"/>
          <w:szCs w:val="28"/>
        </w:rPr>
      </w:pPr>
      <w:r>
        <w:rPr>
          <w:noProof/>
        </w:rPr>
        <w:drawing>
          <wp:inline distT="0" distB="0" distL="0" distR="0" wp14:anchorId="67D1B39A" wp14:editId="72E4062A">
            <wp:extent cx="5274310" cy="45351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5B" w:rsidRPr="0057095A" w:rsidRDefault="00EF015B" w:rsidP="00EF015B">
      <w:pPr>
        <w:jc w:val="center"/>
        <w:rPr>
          <w:rFonts w:ascii="仿宋_GB2312" w:eastAsia="仿宋_GB2312" w:hAnsi="苹方 中等"/>
          <w:sz w:val="28"/>
          <w:szCs w:val="28"/>
        </w:rPr>
      </w:pPr>
    </w:p>
    <w:p w:rsidR="00EF015B" w:rsidRPr="0057095A" w:rsidRDefault="00EF015B" w:rsidP="00EF015B">
      <w:pPr>
        <w:spacing w:line="400" w:lineRule="exact"/>
        <w:ind w:firstLine="420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报名成功提示后，即可看到已经提交的报名信息。</w:t>
      </w:r>
      <w:r>
        <w:rPr>
          <w:rFonts w:ascii="仿宋_GB2312" w:eastAsia="仿宋_GB2312" w:hAnsi="苹方 中等" w:hint="eastAsia"/>
          <w:sz w:val="28"/>
          <w:szCs w:val="28"/>
        </w:rPr>
        <w:t>此时</w:t>
      </w:r>
      <w:r w:rsidRPr="0057095A">
        <w:rPr>
          <w:rFonts w:ascii="仿宋_GB2312" w:eastAsia="仿宋_GB2312" w:hAnsi="苹方 中等" w:hint="eastAsia"/>
          <w:sz w:val="28"/>
          <w:szCs w:val="28"/>
        </w:rPr>
        <w:t>点击左边</w:t>
      </w:r>
      <w:r w:rsidRPr="0057095A">
        <w:rPr>
          <w:rFonts w:ascii="仿宋_GB2312" w:eastAsia="仿宋_GB2312" w:hAnsi="苹方 中等" w:hint="eastAsia"/>
          <w:sz w:val="28"/>
          <w:szCs w:val="28"/>
        </w:rPr>
        <w:lastRenderedPageBreak/>
        <w:t>栏“缴费与奖项”选项中的“1.缴纳费用”。</w:t>
      </w:r>
    </w:p>
    <w:p w:rsidR="00EF015B" w:rsidRPr="0057095A" w:rsidRDefault="00EF015B" w:rsidP="00EF015B">
      <w:pPr>
        <w:jc w:val="center"/>
        <w:rPr>
          <w:rFonts w:ascii="仿宋_GB2312" w:eastAsia="仿宋_GB2312" w:hAnsi="苹方 中等"/>
          <w:sz w:val="28"/>
          <w:szCs w:val="28"/>
        </w:rPr>
      </w:pPr>
      <w:r>
        <w:rPr>
          <w:noProof/>
        </w:rPr>
        <w:drawing>
          <wp:inline distT="0" distB="0" distL="0" distR="0" wp14:anchorId="30CD76B0" wp14:editId="554F1A79">
            <wp:extent cx="5274310" cy="9855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5B" w:rsidRPr="0057095A" w:rsidRDefault="00EF015B" w:rsidP="00EF015B">
      <w:pPr>
        <w:spacing w:line="400" w:lineRule="exact"/>
        <w:ind w:firstLine="420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在要缴纳费用的报名信息前点选对钩，点击“立即支付”按钮。</w:t>
      </w:r>
    </w:p>
    <w:p w:rsidR="00EF015B" w:rsidRPr="0057095A" w:rsidRDefault="00EF015B" w:rsidP="00EF015B">
      <w:pPr>
        <w:jc w:val="center"/>
        <w:rPr>
          <w:rFonts w:ascii="仿宋_GB2312" w:eastAsia="仿宋_GB2312" w:hAnsi="苹方 中等"/>
          <w:sz w:val="28"/>
          <w:szCs w:val="28"/>
        </w:rPr>
      </w:pPr>
      <w:r>
        <w:rPr>
          <w:noProof/>
        </w:rPr>
        <w:drawing>
          <wp:inline distT="0" distB="0" distL="0" distR="0" wp14:anchorId="56B77A4F" wp14:editId="57DC072F">
            <wp:extent cx="5274310" cy="147637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5B" w:rsidRPr="0057095A" w:rsidRDefault="00EF015B" w:rsidP="00EF015B">
      <w:pPr>
        <w:spacing w:line="400" w:lineRule="exact"/>
        <w:ind w:firstLine="420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点击“确定”创建支付订单。</w:t>
      </w:r>
    </w:p>
    <w:p w:rsidR="00EF015B" w:rsidRPr="0057095A" w:rsidRDefault="00EF015B" w:rsidP="00EF015B">
      <w:pPr>
        <w:jc w:val="center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noProof/>
          <w:sz w:val="28"/>
          <w:szCs w:val="28"/>
        </w:rPr>
        <w:drawing>
          <wp:inline distT="0" distB="0" distL="0" distR="0" wp14:anchorId="2F0C71CA" wp14:editId="0B761273">
            <wp:extent cx="4286250" cy="11811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TIM截图2019110714522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5B" w:rsidRPr="0057095A" w:rsidRDefault="00EF015B" w:rsidP="00EF015B">
      <w:pPr>
        <w:spacing w:line="400" w:lineRule="exact"/>
        <w:ind w:firstLine="420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在接下来的页面中点击“立即支付”。</w:t>
      </w:r>
    </w:p>
    <w:p w:rsidR="00EF015B" w:rsidRPr="0057095A" w:rsidRDefault="00EF015B" w:rsidP="00EF015B">
      <w:pPr>
        <w:jc w:val="center"/>
        <w:rPr>
          <w:rFonts w:ascii="仿宋_GB2312" w:eastAsia="仿宋_GB2312" w:hAnsi="苹方 中等"/>
          <w:sz w:val="28"/>
          <w:szCs w:val="28"/>
        </w:rPr>
      </w:pPr>
      <w:r>
        <w:rPr>
          <w:noProof/>
        </w:rPr>
        <w:drawing>
          <wp:inline distT="0" distB="0" distL="0" distR="0" wp14:anchorId="4BAE84DE" wp14:editId="012C103E">
            <wp:extent cx="5274310" cy="137858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5B" w:rsidRPr="0057095A" w:rsidRDefault="00EF015B" w:rsidP="00EF015B">
      <w:pPr>
        <w:spacing w:line="400" w:lineRule="exact"/>
        <w:ind w:firstLine="420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确认订单信息无误后，页面跳转至银联在线支付页面，根据页面提示输入有关信息</w:t>
      </w:r>
      <w:r>
        <w:rPr>
          <w:rFonts w:ascii="仿宋_GB2312" w:eastAsia="仿宋_GB2312" w:hAnsi="苹方 中等" w:hint="eastAsia"/>
          <w:sz w:val="28"/>
          <w:szCs w:val="28"/>
        </w:rPr>
        <w:t>（如公务卡的账号、密码等）</w:t>
      </w:r>
      <w:r w:rsidRPr="0057095A">
        <w:rPr>
          <w:rFonts w:ascii="仿宋_GB2312" w:eastAsia="仿宋_GB2312" w:hAnsi="苹方 中等" w:hint="eastAsia"/>
          <w:sz w:val="28"/>
          <w:szCs w:val="28"/>
        </w:rPr>
        <w:t>，完成缴费。本平台仅支持银联支付，不支持支付宝、微信等方式。</w:t>
      </w:r>
    </w:p>
    <w:p w:rsidR="00EF015B" w:rsidRPr="0057095A" w:rsidRDefault="00EF015B" w:rsidP="00EF015B">
      <w:pPr>
        <w:widowControl/>
        <w:jc w:val="center"/>
        <w:rPr>
          <w:rFonts w:ascii="仿宋_GB2312" w:eastAsia="仿宋_GB2312" w:hAnsi="苹方 中等" w:cs="宋体"/>
          <w:kern w:val="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277DAF7" wp14:editId="1B17F14D">
            <wp:extent cx="5274310" cy="2814955"/>
            <wp:effectExtent l="0" t="0" r="254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15B" w:rsidRPr="0057095A" w:rsidRDefault="00EF015B" w:rsidP="00EF015B">
      <w:pPr>
        <w:spacing w:line="400" w:lineRule="exact"/>
        <w:ind w:firstLine="42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支付完成后，可在左边栏“缴费及奖项”的“2.支付查询”页面中查询自己的缴费情况。如需取消支付订单，也可在此页面操作。</w:t>
      </w:r>
    </w:p>
    <w:p w:rsidR="00EF015B" w:rsidRPr="0057095A" w:rsidRDefault="00EF015B" w:rsidP="00EF015B">
      <w:pPr>
        <w:spacing w:line="400" w:lineRule="exact"/>
        <w:jc w:val="left"/>
        <w:rPr>
          <w:rFonts w:ascii="仿宋_GB2312" w:eastAsia="仿宋_GB2312" w:hAnsi="苹方 中等"/>
          <w:sz w:val="28"/>
          <w:szCs w:val="28"/>
        </w:rPr>
      </w:pPr>
    </w:p>
    <w:p w:rsidR="00EF015B" w:rsidRPr="003E4AD2" w:rsidRDefault="00EF015B" w:rsidP="00EF015B">
      <w:pPr>
        <w:spacing w:line="400" w:lineRule="exact"/>
        <w:jc w:val="left"/>
        <w:rPr>
          <w:rFonts w:ascii="仿宋_GB2312" w:eastAsia="仿宋_GB2312" w:hAnsi="苹方 中等"/>
          <w:b/>
          <w:bCs/>
          <w:sz w:val="28"/>
          <w:szCs w:val="28"/>
        </w:rPr>
      </w:pPr>
      <w:r w:rsidRPr="003E4AD2">
        <w:rPr>
          <w:rFonts w:ascii="仿宋_GB2312" w:eastAsia="仿宋_GB2312" w:hAnsi="苹方 中等" w:hint="eastAsia"/>
          <w:b/>
          <w:bCs/>
          <w:sz w:val="28"/>
          <w:szCs w:val="28"/>
        </w:rPr>
        <w:t>说明：</w:t>
      </w:r>
    </w:p>
    <w:p w:rsidR="00EF015B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1.</w:t>
      </w:r>
      <w:r>
        <w:rPr>
          <w:rFonts w:ascii="仿宋_GB2312" w:eastAsia="仿宋_GB2312" w:hAnsi="苹方 中等" w:hint="eastAsia"/>
          <w:sz w:val="28"/>
          <w:szCs w:val="28"/>
        </w:rPr>
        <w:t>本次报名每位用户仅限报名1人。</w:t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>
        <w:rPr>
          <w:rFonts w:ascii="仿宋_GB2312" w:eastAsia="仿宋_GB2312" w:hAnsi="苹方 中等"/>
          <w:sz w:val="28"/>
          <w:szCs w:val="28"/>
        </w:rPr>
        <w:t>2.</w:t>
      </w:r>
      <w:r w:rsidRPr="0057095A">
        <w:rPr>
          <w:rFonts w:ascii="仿宋_GB2312" w:eastAsia="仿宋_GB2312" w:hAnsi="苹方 中等" w:hint="eastAsia"/>
          <w:sz w:val="28"/>
          <w:szCs w:val="28"/>
        </w:rPr>
        <w:t>请提交报名信息的用户及时完成缴费，以避免由于忘记缴费而报名失败。</w:t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3.请用户提前下载并安装银联支付控件。由于报名与支付平台自身制约，如果首次交费时在页面中现场下载安装控件，造成本次支付未成功，则返回报名平台后，此次支付订单有可能显示为“支付平台处理中”，且无法继续支付。此时需等待两个小时</w:t>
      </w:r>
      <w:r>
        <w:rPr>
          <w:rFonts w:ascii="仿宋_GB2312" w:eastAsia="仿宋_GB2312" w:hAnsi="苹方 中等" w:hint="eastAsia"/>
          <w:sz w:val="28"/>
          <w:szCs w:val="28"/>
        </w:rPr>
        <w:t>至一天</w:t>
      </w:r>
      <w:r w:rsidRPr="0057095A">
        <w:rPr>
          <w:rFonts w:ascii="仿宋_GB2312" w:eastAsia="仿宋_GB2312" w:hAnsi="苹方 中等" w:hint="eastAsia"/>
          <w:sz w:val="28"/>
          <w:szCs w:val="28"/>
        </w:rPr>
        <w:t>后，点击订单后的“检查订单状态”按钮，查询支付是否成功。如未成功，则需重新创建订单进行支付</w:t>
      </w:r>
      <w:r>
        <w:rPr>
          <w:rFonts w:ascii="仿宋_GB2312" w:eastAsia="仿宋_GB2312" w:hAnsi="苹方 中等" w:hint="eastAsia"/>
          <w:sz w:val="28"/>
          <w:szCs w:val="28"/>
        </w:rPr>
        <w:t>（建议在支付状态显示为“支付失败”后等待1-2分钟，再刷新到缴费页面）</w:t>
      </w:r>
      <w:r w:rsidRPr="0057095A">
        <w:rPr>
          <w:rFonts w:ascii="仿宋_GB2312" w:eastAsia="仿宋_GB2312" w:hAnsi="苹方 中等" w:hint="eastAsia"/>
          <w:sz w:val="28"/>
          <w:szCs w:val="28"/>
        </w:rPr>
        <w:t>。</w:t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4.请在填写报名信息时保证填写信息的准确性，缴费成功后用户无法修改已报名信息。</w:t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5.如需修改用户个人信息或密码，可点击左边栏“用户信息”进行操作。</w:t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6.本平台除上述提及的功能外，其余功能均不可用或无报名用途。</w:t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7.使用报名平台中如遇到问题，请联系中央电教馆职教部姜老师，电话：010-66490</w:t>
      </w:r>
      <w:r>
        <w:rPr>
          <w:rFonts w:ascii="仿宋_GB2312" w:eastAsia="仿宋_GB2312" w:hAnsi="苹方 中等"/>
          <w:sz w:val="28"/>
          <w:szCs w:val="28"/>
        </w:rPr>
        <w:t>980</w:t>
      </w:r>
      <w:r w:rsidRPr="0057095A">
        <w:rPr>
          <w:rFonts w:ascii="仿宋_GB2312" w:eastAsia="仿宋_GB2312" w:hAnsi="苹方 中等" w:hint="eastAsia"/>
          <w:sz w:val="28"/>
          <w:szCs w:val="28"/>
        </w:rPr>
        <w:t>。</w:t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</w:p>
    <w:p w:rsidR="00EF015B" w:rsidRPr="00164EA2" w:rsidRDefault="00EF015B" w:rsidP="00EF015B">
      <w:pPr>
        <w:ind w:firstLineChars="200" w:firstLine="562"/>
        <w:jc w:val="left"/>
        <w:rPr>
          <w:rFonts w:ascii="黑体" w:eastAsia="黑体" w:hAnsi="黑体"/>
          <w:b/>
          <w:bCs/>
          <w:sz w:val="28"/>
          <w:szCs w:val="28"/>
        </w:rPr>
      </w:pPr>
      <w:r w:rsidRPr="00164EA2">
        <w:rPr>
          <w:rFonts w:ascii="黑体" w:eastAsia="黑体" w:hAnsi="黑体" w:hint="eastAsia"/>
          <w:b/>
          <w:bCs/>
          <w:sz w:val="28"/>
          <w:szCs w:val="28"/>
        </w:rPr>
        <w:lastRenderedPageBreak/>
        <w:t>二、缴费开票须知</w:t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1.完成缴费视为报名成功，报名成功之后会议方安排住宿。</w:t>
      </w:r>
    </w:p>
    <w:p w:rsidR="00EF015B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 w:rsidRPr="0057095A">
        <w:rPr>
          <w:rFonts w:ascii="仿宋_GB2312" w:eastAsia="仿宋_GB2312" w:hAnsi="苹方 中等" w:hint="eastAsia"/>
          <w:sz w:val="28"/>
          <w:szCs w:val="28"/>
        </w:rPr>
        <w:t>2.电子发票信息将于</w:t>
      </w:r>
      <w:r>
        <w:rPr>
          <w:rFonts w:ascii="仿宋_GB2312" w:eastAsia="仿宋_GB2312" w:hAnsi="苹方 中等" w:hint="eastAsia"/>
          <w:sz w:val="28"/>
          <w:szCs w:val="28"/>
        </w:rPr>
        <w:t>会议结束后一个月内</w:t>
      </w:r>
      <w:r w:rsidRPr="0057095A">
        <w:rPr>
          <w:rFonts w:ascii="仿宋_GB2312" w:eastAsia="仿宋_GB2312" w:hAnsi="苹方 中等" w:hint="eastAsia"/>
          <w:sz w:val="28"/>
          <w:szCs w:val="28"/>
        </w:rPr>
        <w:t>发送至报名时提供的</w:t>
      </w:r>
      <w:r>
        <w:rPr>
          <w:rFonts w:ascii="仿宋_GB2312" w:eastAsia="仿宋_GB2312" w:hAnsi="苹方 中等" w:hint="eastAsia"/>
          <w:sz w:val="28"/>
          <w:szCs w:val="28"/>
        </w:rPr>
        <w:t>发票接收人</w:t>
      </w:r>
      <w:r w:rsidRPr="0057095A">
        <w:rPr>
          <w:rFonts w:ascii="仿宋_GB2312" w:eastAsia="仿宋_GB2312" w:hAnsi="苹方 中等" w:hint="eastAsia"/>
          <w:sz w:val="28"/>
          <w:szCs w:val="28"/>
        </w:rPr>
        <w:t>手机或者邮箱内。</w:t>
      </w:r>
    </w:p>
    <w:p w:rsidR="00EF015B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>
        <w:rPr>
          <w:rFonts w:ascii="仿宋_GB2312" w:eastAsia="仿宋_GB2312" w:hAnsi="苹方 中等" w:hint="eastAsia"/>
          <w:sz w:val="28"/>
          <w:szCs w:val="28"/>
        </w:rPr>
        <w:t>3</w:t>
      </w:r>
      <w:r>
        <w:rPr>
          <w:rFonts w:ascii="仿宋_GB2312" w:eastAsia="仿宋_GB2312" w:hAnsi="苹方 中等"/>
          <w:sz w:val="28"/>
          <w:szCs w:val="28"/>
        </w:rPr>
        <w:t>.</w:t>
      </w:r>
      <w:r>
        <w:rPr>
          <w:rFonts w:ascii="仿宋_GB2312" w:eastAsia="仿宋_GB2312" w:hAnsi="苹方 中等" w:hint="eastAsia"/>
          <w:sz w:val="28"/>
          <w:szCs w:val="28"/>
        </w:rPr>
        <w:t>为减少退费带来的不便，请尽量确认报名人员数量及信息后再报名缴费，平台不具备未参会人员直接退费功能。</w:t>
      </w:r>
      <w:r w:rsidRPr="0057095A">
        <w:rPr>
          <w:rFonts w:ascii="仿宋_GB2312" w:eastAsia="仿宋_GB2312" w:hAnsi="苹方 中等" w:hint="eastAsia"/>
          <w:sz w:val="28"/>
          <w:szCs w:val="28"/>
        </w:rPr>
        <w:t>因故不能参会需要退费的</w:t>
      </w:r>
      <w:r>
        <w:rPr>
          <w:rFonts w:ascii="仿宋_GB2312" w:eastAsia="仿宋_GB2312" w:hAnsi="苹方 中等" w:hint="eastAsia"/>
          <w:sz w:val="28"/>
          <w:szCs w:val="28"/>
        </w:rPr>
        <w:t>，在会议结束后三个月内完成退费操作</w:t>
      </w:r>
      <w:r w:rsidRPr="0057095A">
        <w:rPr>
          <w:rFonts w:ascii="仿宋_GB2312" w:eastAsia="仿宋_GB2312" w:hAnsi="苹方 中等" w:hint="eastAsia"/>
          <w:sz w:val="28"/>
          <w:szCs w:val="28"/>
        </w:rPr>
        <w:t>。退费需要提供以下信息</w:t>
      </w:r>
      <w:r w:rsidRPr="0057095A">
        <w:rPr>
          <w:rFonts w:ascii="仿宋_GB2312" w:eastAsia="仿宋_GB2312" w:hint="eastAsia"/>
          <w:sz w:val="28"/>
          <w:szCs w:val="28"/>
        </w:rPr>
        <w:t>发送至</w:t>
      </w:r>
      <w:hyperlink r:id="rId20" w:history="1">
        <w:r w:rsidRPr="0057095A">
          <w:rPr>
            <w:rFonts w:ascii="仿宋_GB2312" w:eastAsia="仿宋_GB2312" w:hAnsi="Times New Roman" w:cs="Times New Roman" w:hint="eastAsia"/>
            <w:sz w:val="28"/>
            <w:szCs w:val="28"/>
          </w:rPr>
          <w:t>jiangbl@moe.edu.cn</w:t>
        </w:r>
      </w:hyperlink>
      <w:r w:rsidRPr="0057095A">
        <w:rPr>
          <w:rFonts w:ascii="仿宋_GB2312" w:eastAsia="仿宋_GB2312" w:hAnsi="苹方 中等" w:hint="eastAsia"/>
          <w:sz w:val="28"/>
          <w:szCs w:val="28"/>
        </w:rPr>
        <w:t>：</w:t>
      </w:r>
    </w:p>
    <w:p w:rsidR="00EF015B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苹方 中等" w:hint="eastAsia"/>
          <w:sz w:val="28"/>
          <w:szCs w:val="28"/>
        </w:rPr>
        <w:t>（1</w:t>
      </w:r>
      <w:r w:rsidR="002924BE">
        <w:rPr>
          <w:rFonts w:ascii="仿宋_GB2312" w:eastAsia="仿宋_GB2312" w:hAnsi="苹方 中等"/>
          <w:sz w:val="28"/>
          <w:szCs w:val="28"/>
        </w:rPr>
        <w:t>）</w:t>
      </w:r>
      <w:r w:rsidRPr="0057095A">
        <w:rPr>
          <w:rFonts w:ascii="仿宋_GB2312" w:eastAsia="仿宋_GB2312" w:hint="eastAsia"/>
          <w:sz w:val="28"/>
          <w:szCs w:val="28"/>
        </w:rPr>
        <w:t>收款行行名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EF015B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</w:t>
      </w:r>
      <w:r w:rsidR="002924BE">
        <w:rPr>
          <w:rFonts w:ascii="仿宋_GB2312" w:eastAsia="仿宋_GB2312" w:hint="eastAsia"/>
          <w:sz w:val="28"/>
          <w:szCs w:val="28"/>
        </w:rPr>
        <w:t>）</w:t>
      </w:r>
      <w:bookmarkStart w:id="0" w:name="_GoBack"/>
      <w:bookmarkEnd w:id="0"/>
      <w:r w:rsidRPr="0057095A">
        <w:rPr>
          <w:rFonts w:ascii="仿宋_GB2312" w:eastAsia="仿宋_GB2312" w:hint="eastAsia"/>
          <w:sz w:val="28"/>
          <w:szCs w:val="28"/>
        </w:rPr>
        <w:t>收款行行号</w:t>
      </w:r>
      <w:r>
        <w:rPr>
          <w:rFonts w:ascii="仿宋_GB2312" w:eastAsia="仿宋_GB2312" w:hint="eastAsia"/>
          <w:sz w:val="28"/>
          <w:szCs w:val="28"/>
        </w:rPr>
        <w:t>（12位数字联行号，请向收款行工作人员咨询）；</w:t>
      </w:r>
    </w:p>
    <w:p w:rsidR="00EF015B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 w:rsidRPr="0057095A">
        <w:rPr>
          <w:rFonts w:ascii="仿宋_GB2312" w:eastAsia="仿宋_GB2312" w:hint="eastAsia"/>
          <w:sz w:val="28"/>
          <w:szCs w:val="28"/>
        </w:rPr>
        <w:t>收款账号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EF015B" w:rsidRPr="0057095A" w:rsidRDefault="00EF015B" w:rsidP="00EF015B">
      <w:pPr>
        <w:spacing w:line="400" w:lineRule="exact"/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（4）</w:t>
      </w:r>
      <w:r w:rsidRPr="0057095A">
        <w:rPr>
          <w:rFonts w:ascii="仿宋_GB2312" w:eastAsia="仿宋_GB2312" w:hint="eastAsia"/>
          <w:sz w:val="28"/>
          <w:szCs w:val="28"/>
        </w:rPr>
        <w:t>收款户名。</w:t>
      </w:r>
    </w:p>
    <w:p w:rsidR="00EF015B" w:rsidRPr="0057095A" w:rsidRDefault="00EF015B" w:rsidP="00EF015B">
      <w:pPr>
        <w:ind w:firstLineChars="200" w:firstLine="560"/>
        <w:jc w:val="left"/>
        <w:rPr>
          <w:rFonts w:ascii="仿宋_GB2312" w:eastAsia="仿宋_GB2312" w:hAnsi="苹方 中等"/>
          <w:sz w:val="28"/>
          <w:szCs w:val="28"/>
        </w:rPr>
      </w:pPr>
    </w:p>
    <w:p w:rsidR="00EF015B" w:rsidRPr="00EF015B" w:rsidRDefault="00EF015B" w:rsidP="00245B57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sectPr w:rsidR="00EF015B" w:rsidRPr="00EF015B" w:rsidSect="001C47DF">
      <w:footerReference w:type="default" r:id="rId21"/>
      <w:pgSz w:w="11906" w:h="16838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9E4" w:rsidRDefault="005C69E4">
      <w:r>
        <w:separator/>
      </w:r>
    </w:p>
  </w:endnote>
  <w:endnote w:type="continuationSeparator" w:id="0">
    <w:p w:rsidR="005C69E4" w:rsidRDefault="005C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苹方 粗体">
    <w:altName w:val="Arial Unicode MS"/>
    <w:charset w:val="86"/>
    <w:family w:val="swiss"/>
    <w:pitch w:val="variable"/>
    <w:sig w:usb0="00000000" w:usb1="7ACFFCFB" w:usb2="00000016" w:usb3="00000000" w:csb0="00040001" w:csb1="00000000"/>
  </w:font>
  <w:font w:name="苹方 中等">
    <w:altName w:val="Microsoft YaHei UI"/>
    <w:charset w:val="86"/>
    <w:family w:val="swiss"/>
    <w:pitch w:val="variable"/>
    <w:sig w:usb0="00000000" w:usb1="7ACFFCFB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801" w:rsidRDefault="005C69E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next-textbox:#_x0000_s3075;mso-fit-shape-to-text:t" inset="0,0,0,0">
            <w:txbxContent>
              <w:p w:rsidR="00D43801" w:rsidRDefault="006601E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924BE">
                  <w:rPr>
                    <w:noProof/>
                  </w:rP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9E4" w:rsidRDefault="005C69E4">
      <w:r>
        <w:separator/>
      </w:r>
    </w:p>
  </w:footnote>
  <w:footnote w:type="continuationSeparator" w:id="0">
    <w:p w:rsidR="005C69E4" w:rsidRDefault="005C6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237FC"/>
    <w:multiLevelType w:val="multilevel"/>
    <w:tmpl w:val="2AA237FC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3D8"/>
    <w:rsid w:val="0000333C"/>
    <w:rsid w:val="000834AD"/>
    <w:rsid w:val="000D4061"/>
    <w:rsid w:val="000F16AB"/>
    <w:rsid w:val="00116070"/>
    <w:rsid w:val="00175897"/>
    <w:rsid w:val="00182E55"/>
    <w:rsid w:val="001C3053"/>
    <w:rsid w:val="001C47DF"/>
    <w:rsid w:val="001D390B"/>
    <w:rsid w:val="001D7E33"/>
    <w:rsid w:val="001E329C"/>
    <w:rsid w:val="001F0A7B"/>
    <w:rsid w:val="00245B57"/>
    <w:rsid w:val="002924BE"/>
    <w:rsid w:val="002F0C02"/>
    <w:rsid w:val="00342F51"/>
    <w:rsid w:val="00354EC5"/>
    <w:rsid w:val="00382D94"/>
    <w:rsid w:val="003F40D9"/>
    <w:rsid w:val="004354BB"/>
    <w:rsid w:val="00457F3F"/>
    <w:rsid w:val="00480F98"/>
    <w:rsid w:val="005000B6"/>
    <w:rsid w:val="00516263"/>
    <w:rsid w:val="00537F43"/>
    <w:rsid w:val="00583BC0"/>
    <w:rsid w:val="005923D8"/>
    <w:rsid w:val="005C69E4"/>
    <w:rsid w:val="006129CB"/>
    <w:rsid w:val="00626434"/>
    <w:rsid w:val="00630DAB"/>
    <w:rsid w:val="00647F09"/>
    <w:rsid w:val="006601EC"/>
    <w:rsid w:val="0066306C"/>
    <w:rsid w:val="006644A9"/>
    <w:rsid w:val="00675625"/>
    <w:rsid w:val="0069073D"/>
    <w:rsid w:val="006959EE"/>
    <w:rsid w:val="006B428E"/>
    <w:rsid w:val="006D507C"/>
    <w:rsid w:val="006E3097"/>
    <w:rsid w:val="00745D52"/>
    <w:rsid w:val="007612CC"/>
    <w:rsid w:val="007A0DBB"/>
    <w:rsid w:val="007A248D"/>
    <w:rsid w:val="007B1AEE"/>
    <w:rsid w:val="007C2750"/>
    <w:rsid w:val="007C29D7"/>
    <w:rsid w:val="007E138B"/>
    <w:rsid w:val="00802860"/>
    <w:rsid w:val="00822318"/>
    <w:rsid w:val="0087270A"/>
    <w:rsid w:val="00890F32"/>
    <w:rsid w:val="008A11E2"/>
    <w:rsid w:val="008B29A5"/>
    <w:rsid w:val="008E4928"/>
    <w:rsid w:val="00904C4B"/>
    <w:rsid w:val="0095528A"/>
    <w:rsid w:val="009B33D6"/>
    <w:rsid w:val="009B5FE4"/>
    <w:rsid w:val="009D1D89"/>
    <w:rsid w:val="00A0281C"/>
    <w:rsid w:val="00A25B58"/>
    <w:rsid w:val="00A47A15"/>
    <w:rsid w:val="00A60F05"/>
    <w:rsid w:val="00A83E8A"/>
    <w:rsid w:val="00A9192D"/>
    <w:rsid w:val="00AC089E"/>
    <w:rsid w:val="00AD357E"/>
    <w:rsid w:val="00AD7ECD"/>
    <w:rsid w:val="00B13666"/>
    <w:rsid w:val="00B5230B"/>
    <w:rsid w:val="00BB0560"/>
    <w:rsid w:val="00C0118F"/>
    <w:rsid w:val="00C165C7"/>
    <w:rsid w:val="00C17444"/>
    <w:rsid w:val="00C8280A"/>
    <w:rsid w:val="00CA4C5C"/>
    <w:rsid w:val="00CA5F9E"/>
    <w:rsid w:val="00CB2CF4"/>
    <w:rsid w:val="00CE3E94"/>
    <w:rsid w:val="00CF5EC5"/>
    <w:rsid w:val="00D3546F"/>
    <w:rsid w:val="00D35CA2"/>
    <w:rsid w:val="00D43801"/>
    <w:rsid w:val="00D661EC"/>
    <w:rsid w:val="00D97A99"/>
    <w:rsid w:val="00DC23F3"/>
    <w:rsid w:val="00DC65FF"/>
    <w:rsid w:val="00DD764A"/>
    <w:rsid w:val="00DE056C"/>
    <w:rsid w:val="00DE2022"/>
    <w:rsid w:val="00DE756C"/>
    <w:rsid w:val="00E14867"/>
    <w:rsid w:val="00E155C3"/>
    <w:rsid w:val="00E1656D"/>
    <w:rsid w:val="00E249F5"/>
    <w:rsid w:val="00E73384"/>
    <w:rsid w:val="00EA518A"/>
    <w:rsid w:val="00EC0B0B"/>
    <w:rsid w:val="00EC6DE0"/>
    <w:rsid w:val="00ED7516"/>
    <w:rsid w:val="00EE3EA2"/>
    <w:rsid w:val="00EE57BA"/>
    <w:rsid w:val="00EF015B"/>
    <w:rsid w:val="00EF328C"/>
    <w:rsid w:val="00EF599F"/>
    <w:rsid w:val="00F3364D"/>
    <w:rsid w:val="00F3555B"/>
    <w:rsid w:val="00F82BF2"/>
    <w:rsid w:val="00FB7D7A"/>
    <w:rsid w:val="00FC2947"/>
    <w:rsid w:val="00FC2FC5"/>
    <w:rsid w:val="00FE38AB"/>
    <w:rsid w:val="00FE7ED8"/>
    <w:rsid w:val="00FF5EDC"/>
    <w:rsid w:val="026541BE"/>
    <w:rsid w:val="097C7702"/>
    <w:rsid w:val="09F33BC1"/>
    <w:rsid w:val="0E063A22"/>
    <w:rsid w:val="11444D24"/>
    <w:rsid w:val="1368302B"/>
    <w:rsid w:val="171F1064"/>
    <w:rsid w:val="1942175D"/>
    <w:rsid w:val="1B5512F8"/>
    <w:rsid w:val="1BEB4FBC"/>
    <w:rsid w:val="1F463BAB"/>
    <w:rsid w:val="23BE7C1A"/>
    <w:rsid w:val="28EE4A1E"/>
    <w:rsid w:val="2A7516DE"/>
    <w:rsid w:val="2AB34624"/>
    <w:rsid w:val="2EC35064"/>
    <w:rsid w:val="31D300FD"/>
    <w:rsid w:val="345C1A67"/>
    <w:rsid w:val="350961E2"/>
    <w:rsid w:val="395E66DF"/>
    <w:rsid w:val="3B8F599A"/>
    <w:rsid w:val="3BC818D2"/>
    <w:rsid w:val="3DE610FE"/>
    <w:rsid w:val="44481805"/>
    <w:rsid w:val="456331B0"/>
    <w:rsid w:val="464251E7"/>
    <w:rsid w:val="46E27EA5"/>
    <w:rsid w:val="4E3B3709"/>
    <w:rsid w:val="4E613703"/>
    <w:rsid w:val="4EF211B2"/>
    <w:rsid w:val="50E3381F"/>
    <w:rsid w:val="51747E34"/>
    <w:rsid w:val="53FA08CB"/>
    <w:rsid w:val="56DD328A"/>
    <w:rsid w:val="5A6C0429"/>
    <w:rsid w:val="5D5F2F23"/>
    <w:rsid w:val="5DB10782"/>
    <w:rsid w:val="62AA6ED3"/>
    <w:rsid w:val="65BB5F7D"/>
    <w:rsid w:val="68DB18C0"/>
    <w:rsid w:val="6C6A7009"/>
    <w:rsid w:val="6D0017F8"/>
    <w:rsid w:val="6E706190"/>
    <w:rsid w:val="74272572"/>
    <w:rsid w:val="744B203E"/>
    <w:rsid w:val="7A3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5:docId w15:val="{49587432-B182-42DE-8087-E16ABF91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82D9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82D94"/>
    <w:rPr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D7EC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D7E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.95516.com/ctrl/UPEditorIE_3.ex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mailto:jiangbl@moe.edu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user.95516.com/ctrl/UPEditorEdge_1.exe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Windows 用户</cp:lastModifiedBy>
  <cp:revision>82</cp:revision>
  <cp:lastPrinted>2021-03-11T03:17:00Z</cp:lastPrinted>
  <dcterms:created xsi:type="dcterms:W3CDTF">2017-11-16T01:35:00Z</dcterms:created>
  <dcterms:modified xsi:type="dcterms:W3CDTF">2021-03-12T08:00:00Z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