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C9A" w:rsidRPr="0066595F" w:rsidRDefault="00CF1C9A" w:rsidP="0066595F">
      <w:pPr>
        <w:jc w:val="center"/>
        <w:rPr>
          <w:rFonts w:ascii="楷体" w:eastAsia="楷体" w:hAnsi="楷体"/>
          <w:b/>
          <w:sz w:val="52"/>
          <w:szCs w:val="52"/>
        </w:rPr>
      </w:pPr>
      <w:r w:rsidRPr="0066595F">
        <w:rPr>
          <w:rFonts w:ascii="楷体" w:eastAsia="楷体" w:hAnsi="楷体" w:hint="eastAsia"/>
          <w:b/>
          <w:sz w:val="52"/>
          <w:szCs w:val="52"/>
        </w:rPr>
        <w:t>互动编程</w:t>
      </w:r>
    </w:p>
    <w:p w:rsidR="0066595F" w:rsidRPr="0066595F" w:rsidRDefault="0066595F" w:rsidP="0066595F">
      <w:pPr>
        <w:jc w:val="center"/>
        <w:rPr>
          <w:rFonts w:ascii="楷体" w:eastAsia="楷体" w:hAnsi="楷体"/>
          <w:sz w:val="32"/>
          <w:szCs w:val="32"/>
        </w:rPr>
      </w:pPr>
    </w:p>
    <w:p w:rsidR="00CF1C9A" w:rsidRPr="0066595F" w:rsidRDefault="00CF1C9A" w:rsidP="00CF1C9A">
      <w:pPr>
        <w:rPr>
          <w:rFonts w:ascii="楷体" w:eastAsia="楷体" w:hAnsi="楷体"/>
          <w:b/>
          <w:sz w:val="32"/>
          <w:szCs w:val="32"/>
        </w:rPr>
      </w:pPr>
      <w:r w:rsidRPr="0066595F">
        <w:rPr>
          <w:rFonts w:ascii="楷体" w:eastAsia="楷体" w:hAnsi="楷体" w:hint="eastAsia"/>
          <w:b/>
          <w:sz w:val="32"/>
          <w:szCs w:val="32"/>
        </w:rPr>
        <w:t>一、赛项描述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参赛选手围绕参赛主题，基于国产开源硬件“掌控板”及mPython软件进行编程设计与制作，结合小学科学或中学理化生学科知识，同时利用加工工具进行外观与结构设计，完成一个创意新颖的互动媒体作品，实现科学类学科知识与编程、创客制作的高度融合（即STEAM创客教育理念的运用）。</w:t>
      </w:r>
    </w:p>
    <w:p w:rsidR="00CF1C9A" w:rsidRPr="0066595F" w:rsidRDefault="00CF1C9A" w:rsidP="00CF1C9A">
      <w:pPr>
        <w:rPr>
          <w:rFonts w:ascii="楷体" w:eastAsia="楷体" w:hAnsi="楷体"/>
          <w:b/>
          <w:sz w:val="32"/>
          <w:szCs w:val="32"/>
        </w:rPr>
      </w:pPr>
      <w:r w:rsidRPr="0066595F">
        <w:rPr>
          <w:rFonts w:ascii="楷体" w:eastAsia="楷体" w:hAnsi="楷体" w:hint="eastAsia"/>
          <w:b/>
          <w:sz w:val="32"/>
          <w:szCs w:val="32"/>
        </w:rPr>
        <w:t>二、参赛范围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1.参赛组别：小学组、初中组、高中组（含中职）。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2.参赛人数：2人/队。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3.指导教师：1人（可空缺）。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4.每人限参加1个赛项、1支队伍。</w:t>
      </w:r>
    </w:p>
    <w:p w:rsidR="00CF1C9A" w:rsidRPr="0066595F" w:rsidRDefault="00CF1C9A" w:rsidP="00CF1C9A">
      <w:pPr>
        <w:rPr>
          <w:rFonts w:ascii="楷体" w:eastAsia="楷体" w:hAnsi="楷体"/>
          <w:b/>
          <w:sz w:val="32"/>
          <w:szCs w:val="32"/>
        </w:rPr>
      </w:pPr>
      <w:r w:rsidRPr="0066595F">
        <w:rPr>
          <w:rFonts w:ascii="楷体" w:eastAsia="楷体" w:hAnsi="楷体" w:hint="eastAsia"/>
          <w:b/>
          <w:sz w:val="32"/>
          <w:szCs w:val="32"/>
        </w:rPr>
        <w:t>三、赛项主题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本届比赛以“科学探究”为主题，请结合小学科学或中学理化生学科知识，从生命科学、技术工程、力、热、声、光、电、磁等角度完成项目设计与制作。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作品题材可以是：1</w:t>
      </w:r>
      <w:r w:rsidR="0066595F">
        <w:rPr>
          <w:rFonts w:ascii="楷体" w:eastAsia="楷体" w:hAnsi="楷体"/>
          <w:sz w:val="32"/>
          <w:szCs w:val="32"/>
        </w:rPr>
        <w:t>.</w:t>
      </w:r>
      <w:r w:rsidRPr="0066595F">
        <w:rPr>
          <w:rFonts w:ascii="楷体" w:eastAsia="楷体" w:hAnsi="楷体" w:hint="eastAsia"/>
          <w:sz w:val="32"/>
          <w:szCs w:val="32"/>
        </w:rPr>
        <w:t>演示科学现象与原理；2</w:t>
      </w:r>
      <w:r w:rsidR="0066595F">
        <w:rPr>
          <w:rFonts w:ascii="楷体" w:eastAsia="楷体" w:hAnsi="楷体"/>
          <w:sz w:val="32"/>
          <w:szCs w:val="32"/>
        </w:rPr>
        <w:t>.</w:t>
      </w:r>
      <w:r w:rsidRPr="0066595F">
        <w:rPr>
          <w:rFonts w:ascii="楷体" w:eastAsia="楷体" w:hAnsi="楷体" w:hint="eastAsia"/>
          <w:sz w:val="32"/>
          <w:szCs w:val="32"/>
        </w:rPr>
        <w:t>制作科学仪器或完成科学实验；3</w:t>
      </w:r>
      <w:r w:rsidR="0066595F">
        <w:rPr>
          <w:rFonts w:ascii="楷体" w:eastAsia="楷体" w:hAnsi="楷体"/>
          <w:sz w:val="32"/>
          <w:szCs w:val="32"/>
        </w:rPr>
        <w:t>.</w:t>
      </w:r>
      <w:r w:rsidRPr="0066595F">
        <w:rPr>
          <w:rFonts w:ascii="楷体" w:eastAsia="楷体" w:hAnsi="楷体" w:hint="eastAsia"/>
          <w:sz w:val="32"/>
          <w:szCs w:val="32"/>
        </w:rPr>
        <w:t>进行智能数据监测。</w:t>
      </w:r>
    </w:p>
    <w:p w:rsidR="00CF1C9A" w:rsidRPr="0066595F" w:rsidRDefault="00CF1C9A" w:rsidP="00CF1C9A">
      <w:pPr>
        <w:rPr>
          <w:rFonts w:ascii="楷体" w:eastAsia="楷体" w:hAnsi="楷体"/>
          <w:b/>
          <w:sz w:val="32"/>
          <w:szCs w:val="32"/>
        </w:rPr>
      </w:pPr>
      <w:r w:rsidRPr="0066595F">
        <w:rPr>
          <w:rFonts w:ascii="楷体" w:eastAsia="楷体" w:hAnsi="楷体" w:hint="eastAsia"/>
          <w:b/>
          <w:sz w:val="32"/>
          <w:szCs w:val="32"/>
        </w:rPr>
        <w:t>四、竞赛形式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竞赛分线上评选、现场展示两个环节。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作为“创客项目设置”赛项的前置赛项，凡参加现场展示环节的选手，均参加创客项目设置赛项。（创客项目设置赛项竞赛形式及评审、</w:t>
      </w:r>
      <w:r w:rsidRPr="0066595F">
        <w:rPr>
          <w:rFonts w:ascii="楷体" w:eastAsia="楷体" w:hAnsi="楷体" w:hint="eastAsia"/>
          <w:sz w:val="32"/>
          <w:szCs w:val="32"/>
        </w:rPr>
        <w:lastRenderedPageBreak/>
        <w:t>奖励推荐办法详见创客项目设置赛项方案。）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1、线上评选：参赛选手按照组委会规定时间及方式，在平台报名、上传作品相关材料。组委会组织相关专家评审，</w:t>
      </w:r>
      <w:r w:rsidR="00BA3C31">
        <w:rPr>
          <w:rFonts w:ascii="楷体" w:eastAsia="楷体" w:hAnsi="楷体" w:hint="eastAsia"/>
          <w:sz w:val="32"/>
          <w:szCs w:val="32"/>
        </w:rPr>
        <w:t>并</w:t>
      </w:r>
      <w:r w:rsidRPr="0066595F">
        <w:rPr>
          <w:rFonts w:ascii="楷体" w:eastAsia="楷体" w:hAnsi="楷体" w:hint="eastAsia"/>
          <w:sz w:val="32"/>
          <w:szCs w:val="32"/>
        </w:rPr>
        <w:t>推选出获得现场展示资格作品。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（1）提交方式：在组委会规定时间内，按要求报名申请参加比赛并</w:t>
      </w:r>
      <w:r w:rsidR="00915E34">
        <w:rPr>
          <w:rFonts w:ascii="楷体" w:eastAsia="楷体" w:hAnsi="楷体" w:hint="eastAsia"/>
          <w:sz w:val="32"/>
          <w:szCs w:val="32"/>
        </w:rPr>
        <w:t>以</w:t>
      </w:r>
      <w:r w:rsidR="00915E34">
        <w:rPr>
          <w:rFonts w:ascii="楷体" w:eastAsia="楷体" w:hAnsi="楷体"/>
          <w:sz w:val="32"/>
          <w:szCs w:val="32"/>
        </w:rPr>
        <w:t>压缩包形式</w:t>
      </w:r>
      <w:r w:rsidRPr="0066595F">
        <w:rPr>
          <w:rFonts w:ascii="楷体" w:eastAsia="楷体" w:hAnsi="楷体" w:hint="eastAsia"/>
          <w:sz w:val="32"/>
          <w:szCs w:val="32"/>
        </w:rPr>
        <w:t>提交相关材料；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（2）提交内容：“互动编程赛项申报书”Word电子档（详见附件）、作品源代码、演示视频(格式为mp4，播放时间少于2分钟, 视频文件小于30M)；</w:t>
      </w:r>
      <w:bookmarkStart w:id="0" w:name="_GoBack"/>
      <w:bookmarkEnd w:id="0"/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（3）作品命名：选手姓名+组别+作品名称。</w:t>
      </w:r>
    </w:p>
    <w:p w:rsidR="001A7B45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2、现场展示：选手要将线上评选所提交的作品实物拿到现场展示，回答评委提问。</w:t>
      </w:r>
    </w:p>
    <w:p w:rsidR="001A7B45" w:rsidRDefault="001A7B45" w:rsidP="001A7B45">
      <w:pPr>
        <w:spacing w:line="60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现场</w:t>
      </w:r>
      <w:r>
        <w:rPr>
          <w:rFonts w:ascii="楷体" w:eastAsia="楷体" w:hAnsi="楷体" w:cs="楷体"/>
          <w:sz w:val="32"/>
          <w:szCs w:val="32"/>
        </w:rPr>
        <w:t>展示环节设置</w:t>
      </w:r>
      <w:r>
        <w:rPr>
          <w:rFonts w:ascii="楷体" w:eastAsia="楷体" w:hAnsi="楷体" w:cs="楷体" w:hint="eastAsia"/>
          <w:sz w:val="32"/>
          <w:szCs w:val="32"/>
        </w:rPr>
        <w:t>“最佳</w:t>
      </w:r>
      <w:r>
        <w:rPr>
          <w:rFonts w:ascii="楷体" w:eastAsia="楷体" w:hAnsi="楷体" w:cs="楷体"/>
          <w:sz w:val="32"/>
          <w:szCs w:val="32"/>
        </w:rPr>
        <w:t>作品展示</w:t>
      </w:r>
      <w:r>
        <w:rPr>
          <w:rFonts w:ascii="楷体" w:eastAsia="楷体" w:hAnsi="楷体" w:cs="楷体" w:hint="eastAsia"/>
          <w:sz w:val="32"/>
          <w:szCs w:val="32"/>
        </w:rPr>
        <w:t>”奖，</w:t>
      </w:r>
      <w:r>
        <w:rPr>
          <w:rFonts w:ascii="楷体" w:eastAsia="楷体" w:hAnsi="楷体" w:cs="楷体"/>
          <w:sz w:val="32"/>
          <w:szCs w:val="32"/>
        </w:rPr>
        <w:t>现场颁发奖牌。</w:t>
      </w:r>
      <w:r>
        <w:rPr>
          <w:rFonts w:ascii="楷体" w:eastAsia="楷体" w:hAnsi="楷体" w:cs="楷体" w:hint="eastAsia"/>
          <w:sz w:val="32"/>
          <w:szCs w:val="32"/>
        </w:rPr>
        <w:t>每组冠军</w:t>
      </w:r>
      <w:r>
        <w:rPr>
          <w:rFonts w:ascii="楷体" w:eastAsia="楷体" w:hAnsi="楷体" w:cs="楷体"/>
          <w:sz w:val="32"/>
          <w:szCs w:val="32"/>
        </w:rPr>
        <w:t>、亚军、季军</w:t>
      </w:r>
      <w:r>
        <w:rPr>
          <w:rFonts w:ascii="楷体" w:eastAsia="楷体" w:hAnsi="楷体" w:cs="楷体" w:hint="eastAsia"/>
          <w:sz w:val="32"/>
          <w:szCs w:val="32"/>
        </w:rPr>
        <w:t>各</w:t>
      </w:r>
      <w:r>
        <w:rPr>
          <w:rFonts w:ascii="楷体" w:eastAsia="楷体" w:hAnsi="楷体" w:cs="楷体"/>
          <w:sz w:val="32"/>
          <w:szCs w:val="32"/>
        </w:rPr>
        <w:t>一名。此</w:t>
      </w:r>
      <w:r>
        <w:rPr>
          <w:rFonts w:ascii="楷体" w:eastAsia="楷体" w:hAnsi="楷体" w:cs="楷体" w:hint="eastAsia"/>
          <w:sz w:val="32"/>
          <w:szCs w:val="32"/>
        </w:rPr>
        <w:t>奖项</w:t>
      </w:r>
      <w:r>
        <w:rPr>
          <w:rFonts w:ascii="楷体" w:eastAsia="楷体" w:hAnsi="楷体" w:cs="楷体"/>
          <w:sz w:val="32"/>
          <w:szCs w:val="32"/>
        </w:rPr>
        <w:t>不</w:t>
      </w:r>
      <w:r>
        <w:rPr>
          <w:rFonts w:ascii="楷体" w:eastAsia="楷体" w:hAnsi="楷体" w:cs="楷体" w:hint="eastAsia"/>
          <w:sz w:val="32"/>
          <w:szCs w:val="32"/>
        </w:rPr>
        <w:t>与</w:t>
      </w:r>
      <w:r>
        <w:rPr>
          <w:rFonts w:ascii="楷体" w:eastAsia="楷体" w:hAnsi="楷体" w:cs="楷体"/>
          <w:sz w:val="32"/>
          <w:szCs w:val="32"/>
        </w:rPr>
        <w:t>线上评选奖项</w:t>
      </w:r>
      <w:r>
        <w:rPr>
          <w:rFonts w:ascii="楷体" w:eastAsia="楷体" w:hAnsi="楷体" w:cs="楷体" w:hint="eastAsia"/>
          <w:sz w:val="32"/>
          <w:szCs w:val="32"/>
        </w:rPr>
        <w:t>等级产生联系</w:t>
      </w:r>
      <w:r>
        <w:rPr>
          <w:rFonts w:ascii="楷体" w:eastAsia="楷体" w:hAnsi="楷体" w:cs="楷体"/>
          <w:sz w:val="32"/>
          <w:szCs w:val="32"/>
        </w:rPr>
        <w:t>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现场展示准备材料：</w:t>
      </w:r>
    </w:p>
    <w:p w:rsidR="00CF1C9A" w:rsidRPr="0066595F" w:rsidRDefault="0066595F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(</w:t>
      </w:r>
      <w:r w:rsidR="00CF1C9A" w:rsidRPr="0066595F">
        <w:rPr>
          <w:rFonts w:ascii="楷体" w:eastAsia="楷体" w:hAnsi="楷体" w:hint="eastAsia"/>
          <w:sz w:val="32"/>
          <w:szCs w:val="32"/>
        </w:rPr>
        <w:t>1</w:t>
      </w:r>
      <w:r>
        <w:rPr>
          <w:rFonts w:ascii="楷体" w:eastAsia="楷体" w:hAnsi="楷体" w:hint="eastAsia"/>
          <w:sz w:val="32"/>
          <w:szCs w:val="32"/>
        </w:rPr>
        <w:t>)</w:t>
      </w:r>
      <w:r w:rsidR="00CF1C9A" w:rsidRPr="0066595F">
        <w:rPr>
          <w:rFonts w:ascii="楷体" w:eastAsia="楷体" w:hAnsi="楷体" w:hint="eastAsia"/>
          <w:sz w:val="32"/>
          <w:szCs w:val="32"/>
        </w:rPr>
        <w:t>作品实物；</w:t>
      </w:r>
    </w:p>
    <w:p w:rsidR="00CF1C9A" w:rsidRPr="0066595F" w:rsidRDefault="0066595F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(</w:t>
      </w:r>
      <w:r w:rsidR="00CF1C9A" w:rsidRPr="0066595F">
        <w:rPr>
          <w:rFonts w:ascii="楷体" w:eastAsia="楷体" w:hAnsi="楷体" w:hint="eastAsia"/>
          <w:sz w:val="32"/>
          <w:szCs w:val="32"/>
        </w:rPr>
        <w:t>2</w:t>
      </w:r>
      <w:r>
        <w:rPr>
          <w:rFonts w:ascii="楷体" w:eastAsia="楷体" w:hAnsi="楷体" w:hint="eastAsia"/>
          <w:sz w:val="32"/>
          <w:szCs w:val="32"/>
        </w:rPr>
        <w:t>)</w:t>
      </w:r>
      <w:r w:rsidR="00CF1C9A" w:rsidRPr="0066595F">
        <w:rPr>
          <w:rFonts w:ascii="楷体" w:eastAsia="楷体" w:hAnsi="楷体" w:hint="eastAsia"/>
          <w:sz w:val="32"/>
          <w:szCs w:val="32"/>
        </w:rPr>
        <w:t>笔记本电脑及电源等；</w:t>
      </w:r>
    </w:p>
    <w:p w:rsidR="00C97FA5" w:rsidRPr="0066595F" w:rsidRDefault="0066595F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(3)</w:t>
      </w:r>
      <w:r w:rsidR="00CF1C9A" w:rsidRPr="0066595F">
        <w:rPr>
          <w:rFonts w:ascii="楷体" w:eastAsia="楷体" w:hAnsi="楷体" w:hint="eastAsia"/>
          <w:sz w:val="32"/>
          <w:szCs w:val="32"/>
        </w:rPr>
        <w:t>参赛选手需将作品相关的“互动编程赛项申报书”Word电子档、作品源代码、作品演示视频自行带至现场。答辩时须将纸质版“作品文稿”提交给评委。</w:t>
      </w:r>
    </w:p>
    <w:p w:rsidR="00CF1C9A" w:rsidRPr="0066595F" w:rsidRDefault="00CF1C9A">
      <w:pPr>
        <w:rPr>
          <w:rFonts w:ascii="楷体" w:eastAsia="楷体" w:hAnsi="楷体"/>
          <w:b/>
          <w:sz w:val="32"/>
          <w:szCs w:val="32"/>
        </w:rPr>
      </w:pPr>
      <w:r w:rsidRPr="0066595F">
        <w:rPr>
          <w:rFonts w:ascii="楷体" w:eastAsia="楷体" w:hAnsi="楷体" w:hint="eastAsia"/>
          <w:b/>
          <w:sz w:val="32"/>
          <w:szCs w:val="32"/>
        </w:rPr>
        <w:t>五、评审标准</w:t>
      </w:r>
    </w:p>
    <w:tbl>
      <w:tblPr>
        <w:tblStyle w:val="a5"/>
        <w:tblW w:w="9295" w:type="dxa"/>
        <w:jc w:val="center"/>
        <w:tblLook w:val="04A0" w:firstRow="1" w:lastRow="0" w:firstColumn="1" w:lastColumn="0" w:noHBand="0" w:noVBand="1"/>
      </w:tblPr>
      <w:tblGrid>
        <w:gridCol w:w="1696"/>
        <w:gridCol w:w="6502"/>
        <w:gridCol w:w="1097"/>
      </w:tblGrid>
      <w:tr w:rsidR="00CF1C9A" w:rsidRPr="0066595F" w:rsidTr="0066595F">
        <w:trPr>
          <w:trHeight w:val="463"/>
          <w:jc w:val="center"/>
        </w:trPr>
        <w:tc>
          <w:tcPr>
            <w:tcW w:w="1696" w:type="dxa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b/>
                <w:bCs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b/>
                <w:bCs/>
                <w:sz w:val="32"/>
                <w:szCs w:val="32"/>
              </w:rPr>
              <w:t>评审指标</w:t>
            </w: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b/>
                <w:bCs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b/>
                <w:bCs/>
                <w:sz w:val="32"/>
                <w:szCs w:val="32"/>
              </w:rPr>
              <w:t>指标描述</w:t>
            </w:r>
          </w:p>
        </w:tc>
        <w:tc>
          <w:tcPr>
            <w:tcW w:w="1097" w:type="dxa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b/>
                <w:bCs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b/>
                <w:bCs/>
                <w:sz w:val="32"/>
                <w:szCs w:val="32"/>
              </w:rPr>
              <w:t>分值</w:t>
            </w:r>
          </w:p>
        </w:tc>
      </w:tr>
      <w:tr w:rsidR="00CF1C9A" w:rsidRPr="0066595F" w:rsidTr="0066595F">
        <w:trPr>
          <w:trHeight w:val="927"/>
          <w:jc w:val="center"/>
        </w:trPr>
        <w:tc>
          <w:tcPr>
            <w:tcW w:w="1696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lastRenderedPageBreak/>
              <w:t>思想性</w:t>
            </w:r>
          </w:p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规范性</w:t>
            </w:r>
          </w:p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（9分）</w:t>
            </w: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60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作品契合主题，内容健康向上，以形象、生动、新颖的方式表达科学知识。</w:t>
            </w:r>
          </w:p>
        </w:tc>
        <w:tc>
          <w:tcPr>
            <w:tcW w:w="1097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478"/>
          <w:jc w:val="center"/>
        </w:trPr>
        <w:tc>
          <w:tcPr>
            <w:tcW w:w="1696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60" w:lineRule="auto"/>
              <w:rPr>
                <w:rFonts w:ascii="楷体" w:eastAsia="楷体" w:hAnsi="楷体"/>
                <w:spacing w:val="-2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pacing w:val="-2"/>
                <w:sz w:val="32"/>
                <w:szCs w:val="32"/>
              </w:rPr>
              <w:t>设计方案完备，有作品功能、结构、相关器件使用等内容。</w:t>
            </w:r>
          </w:p>
        </w:tc>
        <w:tc>
          <w:tcPr>
            <w:tcW w:w="1097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942"/>
          <w:jc w:val="center"/>
        </w:trPr>
        <w:tc>
          <w:tcPr>
            <w:tcW w:w="1696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60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制作过程中工具和相关器材使用规范；有详细的器材清单，作品源代码注释规范。</w:t>
            </w:r>
          </w:p>
        </w:tc>
        <w:tc>
          <w:tcPr>
            <w:tcW w:w="1097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942"/>
          <w:jc w:val="center"/>
        </w:trPr>
        <w:tc>
          <w:tcPr>
            <w:tcW w:w="1696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60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各功能实现的有效程度；作品的成品化程度，包括外观、封装，以及整体的牢固程度，人机交互界面友好等。</w:t>
            </w:r>
          </w:p>
        </w:tc>
        <w:tc>
          <w:tcPr>
            <w:tcW w:w="1097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1302"/>
          <w:jc w:val="center"/>
        </w:trPr>
        <w:tc>
          <w:tcPr>
            <w:tcW w:w="1696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创新性</w:t>
            </w:r>
          </w:p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（14分）</w:t>
            </w: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结构具有新意、灵活，构建合理，结构件与智能电子硬件之间的装配和受力合理，符合基础的工程学原理，有一定的实用价值。</w:t>
            </w:r>
          </w:p>
        </w:tc>
        <w:tc>
          <w:tcPr>
            <w:tcW w:w="1097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883"/>
          <w:jc w:val="center"/>
        </w:trPr>
        <w:tc>
          <w:tcPr>
            <w:tcW w:w="1696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功能细节实现方式、探究方式、程序设计方式、硬件结构制作实现方式具有新意；功能设计能突破原有元器件的应用习惯。</w:t>
            </w:r>
          </w:p>
        </w:tc>
        <w:tc>
          <w:tcPr>
            <w:tcW w:w="1097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463"/>
          <w:jc w:val="center"/>
        </w:trPr>
        <w:tc>
          <w:tcPr>
            <w:tcW w:w="1696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艺术性</w:t>
            </w:r>
          </w:p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（5分）</w:t>
            </w: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设计具有美感，并能将美学与实用性相结合。</w:t>
            </w:r>
          </w:p>
        </w:tc>
        <w:tc>
          <w:tcPr>
            <w:tcW w:w="1097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883"/>
          <w:jc w:val="center"/>
        </w:trPr>
        <w:tc>
          <w:tcPr>
            <w:tcW w:w="1696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作品具有一定的想象力和个性表现力，能够表达作者的设计理念。</w:t>
            </w:r>
          </w:p>
        </w:tc>
        <w:tc>
          <w:tcPr>
            <w:tcW w:w="1097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868"/>
          <w:jc w:val="center"/>
        </w:trPr>
        <w:tc>
          <w:tcPr>
            <w:tcW w:w="1696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技术性</w:t>
            </w:r>
          </w:p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（40分）</w:t>
            </w: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作品整体结构设计符合作品要求，且安全、合理，具有一定的功能性和复杂性。</w:t>
            </w:r>
          </w:p>
        </w:tc>
        <w:tc>
          <w:tcPr>
            <w:tcW w:w="1097" w:type="dxa"/>
            <w:vMerge w:val="restart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868"/>
          <w:jc w:val="center"/>
        </w:trPr>
        <w:tc>
          <w:tcPr>
            <w:tcW w:w="1696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使用相关智能电子硬件，如各种传感器实现的功能具有一定的科学性、复杂性。</w:t>
            </w:r>
          </w:p>
        </w:tc>
        <w:tc>
          <w:tcPr>
            <w:tcW w:w="1097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1317"/>
          <w:jc w:val="center"/>
        </w:trPr>
        <w:tc>
          <w:tcPr>
            <w:tcW w:w="1696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参赛选手是否依据“科学探究”竞赛主题，运用mPython开源图形化编程软件进行程序设计。</w:t>
            </w:r>
            <w:r w:rsidRPr="0066595F">
              <w:rPr>
                <w:rFonts w:ascii="楷体" w:eastAsia="楷体" w:hAnsi="楷体"/>
                <w:sz w:val="32"/>
                <w:szCs w:val="32"/>
              </w:rPr>
              <w:t>软件设计功能明确、结构合理、代码优先、易于调试。</w:t>
            </w:r>
          </w:p>
        </w:tc>
        <w:tc>
          <w:tcPr>
            <w:tcW w:w="1097" w:type="dxa"/>
            <w:vMerge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2170"/>
          <w:jc w:val="center"/>
        </w:trPr>
        <w:tc>
          <w:tcPr>
            <w:tcW w:w="1696" w:type="dxa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科学探究</w:t>
            </w:r>
          </w:p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（27分）</w:t>
            </w: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autoSpaceDE w:val="0"/>
              <w:autoSpaceDN w:val="0"/>
              <w:adjustRightInd w:val="0"/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bCs/>
                <w:sz w:val="32"/>
                <w:szCs w:val="32"/>
              </w:rPr>
              <w:t>作品要求参赛选手</w:t>
            </w:r>
            <w:r w:rsidRPr="0066595F">
              <w:rPr>
                <w:rFonts w:ascii="楷体" w:eastAsia="楷体" w:hAnsi="楷体"/>
                <w:bCs/>
                <w:sz w:val="32"/>
                <w:szCs w:val="32"/>
              </w:rPr>
              <w:t>基于</w:t>
            </w:r>
            <w:r w:rsidRPr="0066595F">
              <w:rPr>
                <w:rFonts w:ascii="楷体" w:eastAsia="楷体" w:hAnsi="楷体" w:hint="eastAsia"/>
                <w:bCs/>
                <w:sz w:val="32"/>
                <w:szCs w:val="32"/>
              </w:rPr>
              <w:t>国产开源硬件</w:t>
            </w:r>
            <w:r w:rsidRPr="0066595F">
              <w:rPr>
                <w:rFonts w:ascii="楷体" w:eastAsia="楷体" w:hAnsi="楷体"/>
                <w:bCs/>
                <w:sz w:val="32"/>
                <w:szCs w:val="32"/>
              </w:rPr>
              <w:t>“</w:t>
            </w:r>
            <w:r w:rsidRPr="0066595F">
              <w:rPr>
                <w:rFonts w:ascii="楷体" w:eastAsia="楷体" w:hAnsi="楷体" w:hint="eastAsia"/>
                <w:bCs/>
                <w:sz w:val="32"/>
                <w:szCs w:val="32"/>
              </w:rPr>
              <w:t>掌控板</w:t>
            </w:r>
            <w:r w:rsidRPr="0066595F">
              <w:rPr>
                <w:rFonts w:ascii="楷体" w:eastAsia="楷体" w:hAnsi="楷体"/>
                <w:bCs/>
                <w:sz w:val="32"/>
                <w:szCs w:val="32"/>
              </w:rPr>
              <w:t>”</w:t>
            </w:r>
            <w:r w:rsidRPr="0066595F">
              <w:rPr>
                <w:rFonts w:ascii="楷体" w:eastAsia="楷体" w:hAnsi="楷体" w:hint="eastAsia"/>
                <w:bCs/>
                <w:sz w:val="32"/>
                <w:szCs w:val="32"/>
              </w:rPr>
              <w:t>及mPython软件</w:t>
            </w:r>
            <w:r w:rsidRPr="0066595F">
              <w:rPr>
                <w:rFonts w:ascii="楷体" w:eastAsia="楷体" w:hAnsi="楷体"/>
                <w:bCs/>
                <w:sz w:val="32"/>
                <w:szCs w:val="32"/>
              </w:rPr>
              <w:t>进行编程设计与制作，</w:t>
            </w:r>
            <w:bookmarkStart w:id="1" w:name="_Hlk29382113"/>
            <w:r w:rsidRPr="0066595F">
              <w:rPr>
                <w:rFonts w:ascii="楷体" w:eastAsia="楷体" w:hAnsi="楷体" w:hint="eastAsia"/>
                <w:bCs/>
                <w:sz w:val="32"/>
                <w:szCs w:val="32"/>
              </w:rPr>
              <w:t>使用开源智能电子硬件、多功能工程金属结构件和综合配件进行作品创造，</w:t>
            </w:r>
            <w:bookmarkEnd w:id="1"/>
            <w:r w:rsidRPr="0066595F">
              <w:rPr>
                <w:rFonts w:ascii="楷体" w:eastAsia="楷体" w:hAnsi="楷体" w:hint="eastAsia"/>
                <w:bCs/>
                <w:sz w:val="32"/>
                <w:szCs w:val="32"/>
              </w:rPr>
              <w:t>最后通过软件与硬件的通讯，结合小学科学、中学理化生学科知识，如物质科学、生命科学、技术与工程学、力、热、声、光、电、磁、化学反应等构思设计完成一个创意新颖的人、机、物互动的参赛作品。</w:t>
            </w:r>
          </w:p>
        </w:tc>
        <w:tc>
          <w:tcPr>
            <w:tcW w:w="1097" w:type="dxa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  <w:tr w:rsidR="00CF1C9A" w:rsidRPr="0066595F" w:rsidTr="0066595F">
        <w:trPr>
          <w:trHeight w:val="1287"/>
          <w:jc w:val="center"/>
        </w:trPr>
        <w:tc>
          <w:tcPr>
            <w:tcW w:w="1696" w:type="dxa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现场展示</w:t>
            </w:r>
          </w:p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sz w:val="32"/>
                <w:szCs w:val="32"/>
              </w:rPr>
              <w:t>（5分）</w:t>
            </w:r>
          </w:p>
        </w:tc>
        <w:tc>
          <w:tcPr>
            <w:tcW w:w="6502" w:type="dxa"/>
            <w:vAlign w:val="center"/>
          </w:tcPr>
          <w:p w:rsidR="00CF1C9A" w:rsidRPr="0066595F" w:rsidRDefault="00CF1C9A" w:rsidP="00CE03CB">
            <w:pPr>
              <w:spacing w:line="336" w:lineRule="auto"/>
              <w:rPr>
                <w:rFonts w:ascii="楷体" w:eastAsia="楷体" w:hAnsi="楷体"/>
                <w:sz w:val="32"/>
                <w:szCs w:val="32"/>
              </w:rPr>
            </w:pPr>
            <w:r w:rsidRPr="0066595F">
              <w:rPr>
                <w:rFonts w:ascii="楷体" w:eastAsia="楷体" w:hAnsi="楷体" w:hint="eastAsia"/>
                <w:bCs/>
                <w:sz w:val="32"/>
                <w:szCs w:val="32"/>
              </w:rPr>
              <w:t>现场</w:t>
            </w:r>
            <w:r w:rsidRPr="0066595F">
              <w:rPr>
                <w:rFonts w:ascii="楷体" w:eastAsia="楷体" w:hAnsi="楷体" w:hint="eastAsia"/>
                <w:sz w:val="32"/>
                <w:szCs w:val="32"/>
              </w:rPr>
              <w:t>操作娴熟，演示过程完整。能够很好地展现并讲解出作品的设计思路、制作过程和功能实现情况，问辩回答正确，能反映对赛事主题的理解及在实际学习生活中的应用价值。</w:t>
            </w:r>
          </w:p>
        </w:tc>
        <w:tc>
          <w:tcPr>
            <w:tcW w:w="1097" w:type="dxa"/>
            <w:vAlign w:val="center"/>
          </w:tcPr>
          <w:p w:rsidR="00CF1C9A" w:rsidRPr="0066595F" w:rsidRDefault="00CF1C9A" w:rsidP="00CE03CB">
            <w:pPr>
              <w:spacing w:line="360" w:lineRule="auto"/>
              <w:jc w:val="center"/>
              <w:rPr>
                <w:rFonts w:ascii="楷体" w:eastAsia="楷体" w:hAnsi="楷体"/>
                <w:sz w:val="32"/>
                <w:szCs w:val="32"/>
              </w:rPr>
            </w:pPr>
          </w:p>
        </w:tc>
      </w:tr>
    </w:tbl>
    <w:p w:rsidR="00CF1C9A" w:rsidRPr="0066595F" w:rsidRDefault="00CF1C9A" w:rsidP="00CF1C9A">
      <w:pPr>
        <w:rPr>
          <w:rFonts w:ascii="楷体" w:eastAsia="楷体" w:hAnsi="楷体"/>
          <w:b/>
          <w:sz w:val="32"/>
          <w:szCs w:val="32"/>
        </w:rPr>
      </w:pPr>
      <w:r w:rsidRPr="0066595F">
        <w:rPr>
          <w:rFonts w:ascii="楷体" w:eastAsia="楷体" w:hAnsi="楷体" w:hint="eastAsia"/>
          <w:b/>
          <w:sz w:val="32"/>
          <w:szCs w:val="32"/>
        </w:rPr>
        <w:t>六、奖项设置及推荐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1、比赛分一、二、三等奖，颁发省级证书。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2、优秀作品有机会被推荐到国家参加相关赛项活动。</w:t>
      </w:r>
    </w:p>
    <w:p w:rsidR="00CF1C9A" w:rsidRPr="0066595F" w:rsidRDefault="00CF1C9A" w:rsidP="00CF1C9A">
      <w:pPr>
        <w:rPr>
          <w:rFonts w:ascii="楷体" w:eastAsia="楷体" w:hAnsi="楷体"/>
          <w:b/>
          <w:sz w:val="32"/>
          <w:szCs w:val="32"/>
        </w:rPr>
      </w:pPr>
      <w:r w:rsidRPr="0066595F">
        <w:rPr>
          <w:rFonts w:ascii="楷体" w:eastAsia="楷体" w:hAnsi="楷体" w:hint="eastAsia"/>
          <w:b/>
          <w:sz w:val="32"/>
          <w:szCs w:val="32"/>
        </w:rPr>
        <w:t>七、相关说明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1.参赛作品必须为参赛选手原创，选手在上传作品前须确认拥有该作品的著作权。作品内容要健康向上，不触犯国家法律法规。不得</w:t>
      </w:r>
      <w:r w:rsidRPr="0066595F">
        <w:rPr>
          <w:rFonts w:ascii="楷体" w:eastAsia="楷体" w:hAnsi="楷体" w:hint="eastAsia"/>
          <w:sz w:val="32"/>
          <w:szCs w:val="32"/>
        </w:rPr>
        <w:lastRenderedPageBreak/>
        <w:t>剽窃、抄袭、顶替他人作品，如因此引起任何法律纠纷，其法律责任由参赛选手本人承担，并取消选手的参赛资格和获奖资格。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2.所有作品一经参赛，即视为参赛选手同意组委会拥有对其作品的使用权，同意组委会以任何形式对参赛作品进行展示和传播。</w:t>
      </w:r>
    </w:p>
    <w:p w:rsidR="00CF1C9A" w:rsidRPr="0066595F" w:rsidRDefault="00CF1C9A" w:rsidP="0066595F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66595F">
        <w:rPr>
          <w:rFonts w:ascii="楷体" w:eastAsia="楷体" w:hAnsi="楷体" w:hint="eastAsia"/>
          <w:sz w:val="32"/>
          <w:szCs w:val="32"/>
        </w:rPr>
        <w:t>3.获得现场展示资格作品如未参加现场展示环节的，其奖项下降一级，如一等奖降为二等奖。</w:t>
      </w:r>
    </w:p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/>
    <w:p w:rsidR="00CF1C9A" w:rsidRDefault="00CF1C9A">
      <w:pPr>
        <w:widowControl/>
        <w:jc w:val="left"/>
      </w:pPr>
      <w:r>
        <w:br w:type="page"/>
      </w:r>
    </w:p>
    <w:p w:rsidR="00CF1C9A" w:rsidRDefault="00CF1C9A" w:rsidP="00CF1C9A">
      <w:pPr>
        <w:widowControl/>
        <w:jc w:val="left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附件：</w:t>
      </w:r>
      <w:r>
        <w:rPr>
          <w:rFonts w:ascii="Times New Roman" w:eastAsia="仿宋" w:hAnsi="Times New Roman"/>
          <w:sz w:val="28"/>
          <w:szCs w:val="24"/>
          <w:shd w:val="clear" w:color="auto" w:fill="FFFFFF"/>
        </w:rPr>
        <w:t>互动编程赛项申报书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8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</w:p>
    <w:p w:rsidR="00CF1C9A" w:rsidRDefault="00CF1C9A" w:rsidP="00CF1C9A">
      <w:pPr>
        <w:spacing w:line="360" w:lineRule="auto"/>
        <w:jc w:val="center"/>
        <w:rPr>
          <w:rFonts w:ascii="微软雅黑" w:eastAsia="微软雅黑" w:hAnsi="微软雅黑" w:cs="微软雅黑"/>
          <w:b/>
          <w:bCs/>
          <w:sz w:val="36"/>
          <w:szCs w:val="36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sz w:val="36"/>
          <w:szCs w:val="36"/>
          <w:shd w:val="clear" w:color="auto" w:fill="FFFFFF"/>
        </w:rPr>
        <w:t>互动编程赛项申报书</w:t>
      </w:r>
    </w:p>
    <w:p w:rsidR="00CF1C9A" w:rsidRDefault="00CF1C9A" w:rsidP="00CF1C9A">
      <w:pPr>
        <w:spacing w:line="360" w:lineRule="auto"/>
        <w:jc w:val="center"/>
        <w:rPr>
          <w:rFonts w:ascii="微软雅黑" w:eastAsia="微软雅黑" w:hAnsi="微软雅黑" w:cs="微软雅黑"/>
          <w:b/>
          <w:bCs/>
          <w:sz w:val="36"/>
          <w:szCs w:val="36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微软雅黑" w:eastAsia="微软雅黑" w:hAnsi="微软雅黑" w:cs="微软雅黑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  <w:shd w:val="clear" w:color="auto" w:fill="FFFFFF"/>
        </w:rPr>
        <w:t>项目名称：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auto" w:fill="FFFFFF"/>
        </w:rPr>
        <w:t xml:space="preserve">                                              </w:t>
      </w:r>
    </w:p>
    <w:p w:rsidR="00CF1C9A" w:rsidRDefault="00CF1C9A" w:rsidP="00CF1C9A">
      <w:pPr>
        <w:spacing w:line="360" w:lineRule="auto"/>
        <w:rPr>
          <w:rFonts w:ascii="微软雅黑" w:eastAsia="微软雅黑" w:hAnsi="微软雅黑" w:cs="微软雅黑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  <w:shd w:val="clear" w:color="auto" w:fill="FFFFFF"/>
        </w:rPr>
        <w:t>申报选手：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auto" w:fill="FFFFFF"/>
        </w:rPr>
        <w:t xml:space="preserve">                                              </w:t>
      </w:r>
    </w:p>
    <w:p w:rsidR="00CF1C9A" w:rsidRDefault="00CF1C9A" w:rsidP="00CF1C9A">
      <w:pPr>
        <w:spacing w:line="360" w:lineRule="auto"/>
        <w:rPr>
          <w:rFonts w:ascii="微软雅黑" w:eastAsia="微软雅黑" w:hAnsi="微软雅黑" w:cs="微软雅黑"/>
          <w:b/>
          <w:bCs/>
          <w:sz w:val="28"/>
          <w:szCs w:val="28"/>
          <w:u w:val="single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  <w:shd w:val="clear" w:color="auto" w:fill="FFFFFF"/>
        </w:rPr>
        <w:t>学校全称：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auto" w:fill="FFFFFF"/>
        </w:rPr>
        <w:t xml:space="preserve">                                              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  <w:shd w:val="clear" w:color="auto" w:fill="FFFFFF"/>
        </w:rPr>
        <w:t>辅导教师：</w:t>
      </w:r>
      <w:r>
        <w:rPr>
          <w:rFonts w:ascii="微软雅黑" w:eastAsia="微软雅黑" w:hAnsi="微软雅黑" w:cs="微软雅黑" w:hint="eastAsia"/>
          <w:b/>
          <w:bCs/>
          <w:sz w:val="28"/>
          <w:szCs w:val="28"/>
          <w:u w:val="single"/>
          <w:shd w:val="clear" w:color="auto" w:fill="FFFFFF"/>
        </w:rPr>
        <w:t xml:space="preserve">                                              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8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仿宋" w:eastAsia="仿宋" w:hAnsi="仿宋" w:cs="仿宋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作品所属探究领域：（请在确认的学科上划“√”）</w:t>
      </w:r>
    </w:p>
    <w:p w:rsidR="00CF1C9A" w:rsidRDefault="00CF1C9A" w:rsidP="00CF1C9A">
      <w:pPr>
        <w:spacing w:line="360" w:lineRule="auto"/>
        <w:rPr>
          <w:rFonts w:ascii="微软雅黑" w:eastAsia="微软雅黑" w:hAnsi="微软雅黑" w:cs="微软雅黑"/>
          <w:b/>
          <w:bCs/>
          <w:sz w:val="28"/>
          <w:szCs w:val="28"/>
          <w:shd w:val="clear" w:color="auto" w:fill="FFFFFF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C5FBE4" wp14:editId="475D58E8">
                <wp:simplePos x="0" y="0"/>
                <wp:positionH relativeFrom="column">
                  <wp:posOffset>2419350</wp:posOffset>
                </wp:positionH>
                <wp:positionV relativeFrom="paragraph">
                  <wp:posOffset>12700</wp:posOffset>
                </wp:positionV>
                <wp:extent cx="2880360" cy="21907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2190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C9A" w:rsidRDefault="00CF1C9A" w:rsidP="00CF1C9A">
                            <w:pPr>
                              <w:spacing w:line="360" w:lineRule="auto"/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生物医学（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BM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计算机科学（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CS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物理与天文学（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PA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环境科学与工程（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EE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行为和社会科学（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SO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C5FBE4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position:absolute;left:0;text-align:left;margin-left:190.5pt;margin-top:1pt;width:226.8pt;height:17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" filled="f" stroked="f" strokeweight=".5pt">
                <v:textbox>
                  <w:txbxContent>
                    <w:p w:rsidR="00CF1C9A" w:rsidRDefault="00CF1C9A" w:rsidP="00CF1C9A">
                      <w:pPr>
                        <w:spacing w:line="360" w:lineRule="auto"/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生物医学（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BM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计算机科学（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CS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物理与天文学（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PA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环境科学与工程（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EE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行为和社会科学（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SO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289884" wp14:editId="276FF0CC">
                <wp:simplePos x="0" y="0"/>
                <wp:positionH relativeFrom="column">
                  <wp:posOffset>-70485</wp:posOffset>
                </wp:positionH>
                <wp:positionV relativeFrom="paragraph">
                  <wp:posOffset>13970</wp:posOffset>
                </wp:positionV>
                <wp:extent cx="1788795" cy="21907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01725" y="6454140"/>
                          <a:ext cx="1788795" cy="2190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1C9A" w:rsidRDefault="00CF1C9A" w:rsidP="00CF1C9A">
                            <w:pPr>
                              <w:spacing w:line="360" w:lineRule="auto"/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数学（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MA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化学（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CH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工程学（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EN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生命科学（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LS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  <w:p w:rsidR="00CF1C9A" w:rsidRDefault="00CF1C9A" w:rsidP="00CF1C9A">
                            <w:pP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仿宋" w:eastAsia="仿宋" w:hAnsi="仿宋" w:cs="仿宋" w:hint="eastAsia"/>
                                <w:b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□ 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能源科学（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ES</w:t>
                            </w:r>
                            <w:r>
                              <w:rPr>
                                <w:rFonts w:ascii="Times New Roman" w:eastAsia="仿宋" w:hAnsi="Times New Roman"/>
                                <w:sz w:val="28"/>
                                <w:szCs w:val="28"/>
                                <w:shd w:val="clear" w:color="auto" w:fill="FFFFFF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289884" id="文本框 2" o:spid="_x0000_s1027" type="#_x0000_t202" style="position:absolute;left:0;text-align:left;margin-left:-5.55pt;margin-top:1.1pt;width:140.85pt;height:17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" filled="f" stroked="f" strokeweight=".5pt">
                <v:textbox>
                  <w:txbxContent>
                    <w:p w:rsidR="00CF1C9A" w:rsidRDefault="00CF1C9A" w:rsidP="00CF1C9A">
                      <w:pPr>
                        <w:spacing w:line="360" w:lineRule="auto"/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数学（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MA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化学（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CH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工程学（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EN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生命科学（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LS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  <w:p w:rsidR="00CF1C9A" w:rsidRDefault="00CF1C9A" w:rsidP="00CF1C9A">
                      <w:pP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</w:pPr>
                      <w:r>
                        <w:rPr>
                          <w:rFonts w:ascii="仿宋" w:eastAsia="仿宋" w:hAnsi="仿宋" w:cs="仿宋" w:hint="eastAsia"/>
                          <w:b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□ 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能源科学（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ES</w:t>
                      </w:r>
                      <w:r>
                        <w:rPr>
                          <w:rFonts w:ascii="Times New Roman" w:eastAsia="仿宋" w:hAnsi="Times New Roman"/>
                          <w:sz w:val="28"/>
                          <w:szCs w:val="28"/>
                          <w:shd w:val="clear" w:color="auto" w:fill="FFFF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8"/>
          <w:shd w:val="clear" w:color="auto" w:fill="FFFFFF"/>
        </w:rPr>
      </w:pP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8"/>
          <w:szCs w:val="28"/>
          <w:shd w:val="clear" w:color="auto" w:fill="FFFFFF"/>
        </w:rPr>
      </w:pPr>
      <w:r>
        <w:rPr>
          <w:rFonts w:ascii="Times New Roman" w:eastAsia="仿宋" w:hAnsi="Times New Roman" w:hint="eastAsia"/>
          <w:sz w:val="28"/>
          <w:szCs w:val="28"/>
          <w:shd w:val="clear" w:color="auto" w:fill="FFFFFF"/>
        </w:rPr>
        <w:t>参赛类别：（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请分别在确认的类别上划“√”</w:t>
      </w:r>
      <w:r>
        <w:rPr>
          <w:rFonts w:ascii="Times New Roman" w:eastAsia="仿宋" w:hAnsi="Times New Roman" w:hint="eastAsia"/>
          <w:sz w:val="28"/>
          <w:szCs w:val="28"/>
          <w:shd w:val="clear" w:color="auto" w:fill="FFFFFF"/>
        </w:rPr>
        <w:t>）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 xml:space="preserve">□ </w:t>
      </w:r>
      <w:r>
        <w:rPr>
          <w:rFonts w:ascii="Times New Roman" w:eastAsia="仿宋" w:hAnsi="Times New Roman" w:hint="eastAsia"/>
          <w:sz w:val="28"/>
          <w:szCs w:val="28"/>
          <w:shd w:val="clear" w:color="auto" w:fill="FFFFFF"/>
        </w:rPr>
        <w:t>小学组参赛作品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 xml:space="preserve">□ </w:t>
      </w:r>
      <w:r>
        <w:rPr>
          <w:rFonts w:ascii="Times New Roman" w:eastAsia="仿宋" w:hAnsi="Times New Roman" w:hint="eastAsia"/>
          <w:sz w:val="28"/>
          <w:szCs w:val="28"/>
          <w:shd w:val="clear" w:color="auto" w:fill="FFFFFF"/>
        </w:rPr>
        <w:t>初中组参赛作品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shd w:val="clear" w:color="auto" w:fill="FFFFFF"/>
        </w:rPr>
        <w:t xml:space="preserve">□ </w:t>
      </w:r>
      <w:r>
        <w:rPr>
          <w:rFonts w:ascii="Times New Roman" w:eastAsia="仿宋" w:hAnsi="Times New Roman" w:hint="eastAsia"/>
          <w:sz w:val="28"/>
          <w:szCs w:val="28"/>
          <w:shd w:val="clear" w:color="auto" w:fill="FFFFFF"/>
        </w:rPr>
        <w:t>高中组</w:t>
      </w:r>
      <w:r>
        <w:rPr>
          <w:rFonts w:ascii="仿宋" w:eastAsia="仿宋" w:hAnsi="仿宋" w:hint="eastAsia"/>
          <w:sz w:val="28"/>
          <w:szCs w:val="28"/>
        </w:rPr>
        <w:t>（含中职）</w:t>
      </w:r>
      <w:r>
        <w:rPr>
          <w:rFonts w:ascii="Times New Roman" w:eastAsia="仿宋" w:hAnsi="Times New Roman" w:hint="eastAsia"/>
          <w:sz w:val="28"/>
          <w:szCs w:val="28"/>
          <w:shd w:val="clear" w:color="auto" w:fill="FFFFFF"/>
        </w:rPr>
        <w:t>参赛作品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  <w:r>
        <w:rPr>
          <w:rFonts w:ascii="Times New Roman" w:eastAsia="仿宋" w:hAnsi="Times New Roman" w:hint="eastAsia"/>
          <w:sz w:val="24"/>
          <w:shd w:val="clear" w:color="auto" w:fill="FFFFFF"/>
        </w:rPr>
        <w:t>重要提示：以上信息请申报者认真核实，证书以此为准。</w:t>
      </w:r>
    </w:p>
    <w:p w:rsidR="00CF1C9A" w:rsidRDefault="00CF1C9A" w:rsidP="00CF1C9A">
      <w:pPr>
        <w:spacing w:line="360" w:lineRule="auto"/>
        <w:rPr>
          <w:rFonts w:ascii="Times New Roman" w:eastAsia="仿宋" w:hAnsi="Times New Roman"/>
          <w:sz w:val="24"/>
          <w:shd w:val="clear" w:color="auto" w:fill="FFFFFF"/>
        </w:rPr>
      </w:pPr>
    </w:p>
    <w:tbl>
      <w:tblPr>
        <w:tblStyle w:val="a5"/>
        <w:tblpPr w:leftFromText="180" w:rightFromText="180" w:vertAnchor="text" w:horzAnchor="page" w:tblpX="1434" w:tblpY="34"/>
        <w:tblOverlap w:val="never"/>
        <w:tblW w:w="8926" w:type="dxa"/>
        <w:tblLayout w:type="fixed"/>
        <w:tblLook w:val="04A0" w:firstRow="1" w:lastRow="0" w:firstColumn="1" w:lastColumn="0" w:noHBand="0" w:noVBand="1"/>
      </w:tblPr>
      <w:tblGrid>
        <w:gridCol w:w="406"/>
        <w:gridCol w:w="1290"/>
        <w:gridCol w:w="851"/>
        <w:gridCol w:w="992"/>
        <w:gridCol w:w="1418"/>
        <w:gridCol w:w="1275"/>
        <w:gridCol w:w="1418"/>
        <w:gridCol w:w="1276"/>
      </w:tblGrid>
      <w:tr w:rsidR="00CF1C9A" w:rsidTr="00CE03CB">
        <w:trPr>
          <w:trHeight w:val="454"/>
        </w:trPr>
        <w:tc>
          <w:tcPr>
            <w:tcW w:w="8926" w:type="dxa"/>
            <w:gridSpan w:val="8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/>
                <w:b/>
                <w:bCs/>
                <w:sz w:val="24"/>
              </w:rPr>
              <w:t>互动编程</w:t>
            </w:r>
            <w:r>
              <w:rPr>
                <w:rFonts w:ascii="Times New Roman" w:eastAsia="仿宋" w:hAnsi="Times New Roman" w:hint="eastAsia"/>
                <w:b/>
                <w:bCs/>
                <w:sz w:val="24"/>
              </w:rPr>
              <w:t>参赛作品制作说明</w:t>
            </w:r>
          </w:p>
        </w:tc>
      </w:tr>
      <w:tr w:rsidR="00CF1C9A" w:rsidTr="00CE03CB">
        <w:trPr>
          <w:trHeight w:val="158"/>
        </w:trPr>
        <w:tc>
          <w:tcPr>
            <w:tcW w:w="406" w:type="dxa"/>
            <w:vMerge w:val="restart"/>
            <w:vAlign w:val="center"/>
          </w:tcPr>
          <w:p w:rsidR="00CF1C9A" w:rsidRDefault="00CF1C9A" w:rsidP="00CE03CB">
            <w:pPr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lastRenderedPageBreak/>
              <w:t>选手</w:t>
            </w:r>
          </w:p>
        </w:tc>
        <w:tc>
          <w:tcPr>
            <w:tcW w:w="1290" w:type="dxa"/>
            <w:vAlign w:val="center"/>
          </w:tcPr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选手姓名</w:t>
            </w:r>
          </w:p>
        </w:tc>
        <w:tc>
          <w:tcPr>
            <w:tcW w:w="851" w:type="dxa"/>
            <w:vAlign w:val="center"/>
          </w:tcPr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性别</w:t>
            </w:r>
          </w:p>
        </w:tc>
        <w:tc>
          <w:tcPr>
            <w:tcW w:w="992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民族</w:t>
            </w:r>
          </w:p>
        </w:tc>
        <w:tc>
          <w:tcPr>
            <w:tcW w:w="1418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出生年月</w:t>
            </w:r>
          </w:p>
        </w:tc>
        <w:tc>
          <w:tcPr>
            <w:tcW w:w="1275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所在年级</w:t>
            </w:r>
          </w:p>
        </w:tc>
        <w:tc>
          <w:tcPr>
            <w:tcW w:w="2694" w:type="dxa"/>
            <w:gridSpan w:val="2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身份证号</w:t>
            </w:r>
          </w:p>
        </w:tc>
      </w:tr>
      <w:tr w:rsidR="00CF1C9A" w:rsidTr="00CE03CB">
        <w:trPr>
          <w:trHeight w:val="88"/>
        </w:trPr>
        <w:tc>
          <w:tcPr>
            <w:tcW w:w="406" w:type="dxa"/>
            <w:vMerge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90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992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</w:tr>
      <w:tr w:rsidR="00CF1C9A" w:rsidTr="00CE03CB">
        <w:trPr>
          <w:trHeight w:val="88"/>
        </w:trPr>
        <w:tc>
          <w:tcPr>
            <w:tcW w:w="406" w:type="dxa"/>
            <w:vMerge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90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992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</w:tr>
      <w:tr w:rsidR="00CF1C9A" w:rsidTr="00CE03CB">
        <w:trPr>
          <w:trHeight w:val="454"/>
        </w:trPr>
        <w:tc>
          <w:tcPr>
            <w:tcW w:w="406" w:type="dxa"/>
            <w:vMerge w:val="restart"/>
            <w:vAlign w:val="center"/>
          </w:tcPr>
          <w:p w:rsidR="00CF1C9A" w:rsidRDefault="00CF1C9A" w:rsidP="00CE03CB">
            <w:pPr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教师</w:t>
            </w:r>
          </w:p>
        </w:tc>
        <w:tc>
          <w:tcPr>
            <w:tcW w:w="1290" w:type="dxa"/>
            <w:vAlign w:val="center"/>
          </w:tcPr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教师姓名</w:t>
            </w:r>
          </w:p>
        </w:tc>
        <w:tc>
          <w:tcPr>
            <w:tcW w:w="851" w:type="dxa"/>
            <w:vAlign w:val="center"/>
          </w:tcPr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性别</w:t>
            </w:r>
          </w:p>
        </w:tc>
        <w:tc>
          <w:tcPr>
            <w:tcW w:w="2410" w:type="dxa"/>
            <w:gridSpan w:val="2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工作单位</w:t>
            </w:r>
          </w:p>
        </w:tc>
        <w:tc>
          <w:tcPr>
            <w:tcW w:w="1275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职务职称</w:t>
            </w:r>
          </w:p>
        </w:tc>
        <w:tc>
          <w:tcPr>
            <w:tcW w:w="1418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联系电话</w:t>
            </w:r>
          </w:p>
        </w:tc>
        <w:tc>
          <w:tcPr>
            <w:tcW w:w="1276" w:type="dxa"/>
            <w:vAlign w:val="center"/>
          </w:tcPr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电子邮箱</w:t>
            </w:r>
          </w:p>
        </w:tc>
      </w:tr>
      <w:tr w:rsidR="00CF1C9A" w:rsidTr="00CE03CB">
        <w:trPr>
          <w:trHeight w:val="469"/>
        </w:trPr>
        <w:tc>
          <w:tcPr>
            <w:tcW w:w="406" w:type="dxa"/>
            <w:vMerge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90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75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418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</w:tr>
      <w:tr w:rsidR="00CF1C9A" w:rsidTr="00CE03CB">
        <w:trPr>
          <w:trHeight w:val="454"/>
        </w:trPr>
        <w:tc>
          <w:tcPr>
            <w:tcW w:w="406" w:type="dxa"/>
            <w:vMerge w:val="restart"/>
            <w:vAlign w:val="center"/>
          </w:tcPr>
          <w:p w:rsidR="00CF1C9A" w:rsidRDefault="00CF1C9A" w:rsidP="00CE03CB">
            <w:pPr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学校</w:t>
            </w:r>
          </w:p>
        </w:tc>
        <w:tc>
          <w:tcPr>
            <w:tcW w:w="3133" w:type="dxa"/>
            <w:gridSpan w:val="3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学校名称</w:t>
            </w:r>
          </w:p>
        </w:tc>
        <w:tc>
          <w:tcPr>
            <w:tcW w:w="4111" w:type="dxa"/>
            <w:gridSpan w:val="3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1276" w:type="dxa"/>
            <w:vAlign w:val="center"/>
          </w:tcPr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邮政编码</w:t>
            </w:r>
          </w:p>
        </w:tc>
      </w:tr>
      <w:tr w:rsidR="00CF1C9A" w:rsidTr="00CE03CB">
        <w:trPr>
          <w:trHeight w:val="469"/>
        </w:trPr>
        <w:tc>
          <w:tcPr>
            <w:tcW w:w="406" w:type="dxa"/>
            <w:vMerge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3133" w:type="dxa"/>
            <w:gridSpan w:val="3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CF1C9A" w:rsidRDefault="00CF1C9A" w:rsidP="00CE03CB">
            <w:pPr>
              <w:spacing w:line="360" w:lineRule="auto"/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</w:tr>
      <w:tr w:rsidR="00CF1C9A" w:rsidTr="00CE03CB">
        <w:trPr>
          <w:trHeight w:val="4252"/>
        </w:trPr>
        <w:tc>
          <w:tcPr>
            <w:tcW w:w="406" w:type="dxa"/>
            <w:vAlign w:val="center"/>
          </w:tcPr>
          <w:p w:rsidR="00CF1C9A" w:rsidRDefault="00CF1C9A" w:rsidP="00CE03CB">
            <w:pPr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hd w:val="clear" w:color="auto" w:fill="FFFFFF"/>
              </w:rPr>
              <w:t>参赛作品说明</w:t>
            </w:r>
          </w:p>
          <w:p w:rsidR="00CF1C9A" w:rsidRDefault="00CF1C9A" w:rsidP="00CE03CB">
            <w:pPr>
              <w:jc w:val="center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  <w:tc>
          <w:tcPr>
            <w:tcW w:w="8520" w:type="dxa"/>
            <w:gridSpan w:val="7"/>
            <w:vAlign w:val="center"/>
          </w:tcPr>
          <w:p w:rsidR="00CF1C9A" w:rsidRDefault="00CF1C9A" w:rsidP="00CE03CB">
            <w:pPr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说明包括：</w:t>
            </w:r>
          </w:p>
          <w:p w:rsidR="00CF1C9A" w:rsidRDefault="00CF1C9A" w:rsidP="00CE03CB">
            <w:pPr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1.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创意设计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 xml:space="preserve">  2.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探究目的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 xml:space="preserve">  3.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探究方法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 xml:space="preserve">  4.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解决方案、思路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 xml:space="preserve">  5.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实验结果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 xml:space="preserve">  6.</w:t>
            </w:r>
            <w:r>
              <w:rPr>
                <w:rFonts w:ascii="Times New Roman" w:eastAsia="仿宋" w:hAnsi="Times New Roman" w:hint="eastAsia"/>
                <w:szCs w:val="21"/>
                <w:shd w:val="clear" w:color="auto" w:fill="FFFFFF"/>
              </w:rPr>
              <w:t>分析、结论</w:t>
            </w: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</w:p>
        </w:tc>
      </w:tr>
      <w:tr w:rsidR="00CF1C9A" w:rsidTr="00CE03CB">
        <w:trPr>
          <w:trHeight w:val="4328"/>
        </w:trPr>
        <w:tc>
          <w:tcPr>
            <w:tcW w:w="406" w:type="dxa"/>
            <w:vAlign w:val="center"/>
          </w:tcPr>
          <w:p w:rsidR="00CF1C9A" w:rsidRDefault="00CF1C9A" w:rsidP="00CE03CB">
            <w:pPr>
              <w:widowControl/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/>
                <w:sz w:val="24"/>
                <w:szCs w:val="24"/>
              </w:rPr>
              <w:t>作品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制作</w:t>
            </w:r>
          </w:p>
          <w:p w:rsidR="00CF1C9A" w:rsidRDefault="00CF1C9A" w:rsidP="00CE03CB">
            <w:pPr>
              <w:widowControl/>
              <w:jc w:val="center"/>
              <w:rPr>
                <w:rFonts w:ascii="Times New Roman" w:eastAsia="仿宋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步骤说明</w:t>
            </w:r>
          </w:p>
        </w:tc>
        <w:tc>
          <w:tcPr>
            <w:tcW w:w="8520" w:type="dxa"/>
            <w:gridSpan w:val="7"/>
            <w:vAlign w:val="center"/>
          </w:tcPr>
          <w:p w:rsidR="00CF1C9A" w:rsidRDefault="00CF1C9A" w:rsidP="00CE03CB">
            <w:pPr>
              <w:spacing w:beforeLines="50" w:before="156"/>
              <w:rPr>
                <w:rFonts w:ascii="Times New Roman" w:eastAsia="仿宋" w:hAnsi="Times New Roman"/>
                <w:szCs w:val="21"/>
                <w:shd w:val="clear" w:color="auto" w:fill="FFFFFF"/>
              </w:rPr>
            </w:pPr>
            <w:r>
              <w:rPr>
                <w:rFonts w:ascii="Times New Roman" w:eastAsia="仿宋" w:hAnsi="Times New Roman"/>
                <w:szCs w:val="21"/>
              </w:rPr>
              <w:t>每个步骤包括至少</w:t>
            </w:r>
            <w:r>
              <w:rPr>
                <w:rFonts w:ascii="Times New Roman" w:eastAsia="仿宋" w:hAnsi="Times New Roman"/>
                <w:szCs w:val="21"/>
              </w:rPr>
              <w:t>1</w:t>
            </w:r>
            <w:r>
              <w:rPr>
                <w:rFonts w:ascii="Times New Roman" w:eastAsia="仿宋" w:hAnsi="Times New Roman"/>
                <w:szCs w:val="21"/>
              </w:rPr>
              <w:t>张图片和简要文字说明</w:t>
            </w:r>
            <w:r>
              <w:rPr>
                <w:rFonts w:ascii="Times New Roman" w:eastAsia="仿宋" w:hAnsi="Times New Roman" w:hint="eastAsia"/>
                <w:szCs w:val="21"/>
              </w:rPr>
              <w:t>（</w:t>
            </w:r>
            <w:r>
              <w:rPr>
                <w:rFonts w:ascii="Times New Roman" w:eastAsia="仿宋" w:hAnsi="Times New Roman"/>
                <w:szCs w:val="21"/>
              </w:rPr>
              <w:t>5</w:t>
            </w:r>
            <w:r>
              <w:rPr>
                <w:rFonts w:ascii="Times New Roman" w:eastAsia="仿宋" w:hAnsi="Times New Roman"/>
                <w:szCs w:val="21"/>
              </w:rPr>
              <w:t>个步骤</w:t>
            </w:r>
            <w:r>
              <w:rPr>
                <w:rFonts w:ascii="Times New Roman" w:eastAsia="仿宋" w:hAnsi="Times New Roman" w:hint="eastAsia"/>
                <w:szCs w:val="21"/>
              </w:rPr>
              <w:t>）</w:t>
            </w: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widowControl/>
              <w:rPr>
                <w:rFonts w:ascii="Times New Roman" w:eastAsia="仿宋" w:hAnsi="Times New Roman"/>
                <w:szCs w:val="21"/>
              </w:rPr>
            </w:pPr>
          </w:p>
          <w:p w:rsidR="00CF1C9A" w:rsidRDefault="00CF1C9A" w:rsidP="00CE03CB">
            <w:pPr>
              <w:spacing w:line="360" w:lineRule="auto"/>
              <w:rPr>
                <w:rFonts w:ascii="Times New Roman" w:eastAsia="仿宋" w:hAnsi="Times New Roman"/>
                <w:sz w:val="24"/>
                <w:shd w:val="clear" w:color="auto" w:fill="FFFFFF"/>
              </w:rPr>
            </w:pPr>
          </w:p>
        </w:tc>
      </w:tr>
    </w:tbl>
    <w:p w:rsidR="00CF1C9A" w:rsidRDefault="00CF1C9A" w:rsidP="00CF1C9A"/>
    <w:p w:rsidR="00CF1C9A" w:rsidRDefault="00CF1C9A" w:rsidP="00CF1C9A"/>
    <w:p w:rsidR="00CF1C9A" w:rsidRDefault="00CF1C9A" w:rsidP="00CF1C9A"/>
    <w:p w:rsidR="00CF1C9A" w:rsidRPr="00CF1C9A" w:rsidRDefault="00CF1C9A"/>
    <w:p w:rsidR="00CF1C9A" w:rsidRDefault="00CF1C9A"/>
    <w:p w:rsidR="00CF1C9A" w:rsidRDefault="00CF1C9A"/>
    <w:p w:rsidR="00CF1C9A" w:rsidRDefault="00CF1C9A"/>
    <w:p w:rsidR="00CF1C9A" w:rsidRDefault="00CF1C9A"/>
    <w:sectPr w:rsidR="00CF1C9A" w:rsidSect="00CF1C9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17F" w:rsidRDefault="003D017F" w:rsidP="00CF1C9A">
      <w:r>
        <w:separator/>
      </w:r>
    </w:p>
  </w:endnote>
  <w:endnote w:type="continuationSeparator" w:id="0">
    <w:p w:rsidR="003D017F" w:rsidRDefault="003D017F" w:rsidP="00CF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17F" w:rsidRDefault="003D017F" w:rsidP="00CF1C9A">
      <w:r>
        <w:separator/>
      </w:r>
    </w:p>
  </w:footnote>
  <w:footnote w:type="continuationSeparator" w:id="0">
    <w:p w:rsidR="003D017F" w:rsidRDefault="003D017F" w:rsidP="00CF1C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11"/>
    <w:rsid w:val="00061194"/>
    <w:rsid w:val="001A7B45"/>
    <w:rsid w:val="003B52B8"/>
    <w:rsid w:val="003D017F"/>
    <w:rsid w:val="0066595F"/>
    <w:rsid w:val="009046F8"/>
    <w:rsid w:val="00915E34"/>
    <w:rsid w:val="00BA3C31"/>
    <w:rsid w:val="00C06ACD"/>
    <w:rsid w:val="00C97FA5"/>
    <w:rsid w:val="00CD6AD2"/>
    <w:rsid w:val="00CF1C9A"/>
    <w:rsid w:val="00FE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59D6B9-8C96-4269-BAD8-5F1A91E23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C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C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C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C9A"/>
    <w:rPr>
      <w:sz w:val="18"/>
      <w:szCs w:val="18"/>
    </w:rPr>
  </w:style>
  <w:style w:type="table" w:styleId="a5">
    <w:name w:val="Table Grid"/>
    <w:basedOn w:val="a1"/>
    <w:qFormat/>
    <w:rsid w:val="00CF1C9A"/>
    <w:rPr>
      <w:rFonts w:ascii="等线" w:eastAsia="等线" w:hAnsi="等线" w:cs="宋体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387</Words>
  <Characters>2208</Characters>
  <Application>Microsoft Office Word</Application>
  <DocSecurity>0</DocSecurity>
  <Lines>18</Lines>
  <Paragraphs>5</Paragraphs>
  <ScaleCrop>false</ScaleCrop>
  <Company>Microsoft</Company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2020-02-09T07:14:00Z</dcterms:created>
  <dcterms:modified xsi:type="dcterms:W3CDTF">2020-04-01T23:37:00Z</dcterms:modified>
</cp:coreProperties>
</file>