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附件1.</w:t>
      </w:r>
    </w:p>
    <w:p>
      <w:pPr>
        <w:pStyle w:val="2"/>
        <w:adjustRightInd w:val="0"/>
        <w:snapToGrid w:val="0"/>
        <w:spacing w:before="0" w:after="0" w:line="560" w:lineRule="exact"/>
        <w:jc w:val="center"/>
        <w:rPr>
          <w:rFonts w:asciiTheme="majorEastAsia" w:hAnsiTheme="majorEastAsia" w:eastAsiaTheme="majorEastAsia"/>
        </w:rPr>
      </w:pPr>
      <w:bookmarkStart w:id="0" w:name="_Hlk26285529"/>
    </w:p>
    <w:p>
      <w:pPr>
        <w:pStyle w:val="2"/>
        <w:adjustRightInd w:val="0"/>
        <w:snapToGrid w:val="0"/>
        <w:spacing w:before="0" w:after="0"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假日活动第五季“小空间、大作为”网络学习空间</w:t>
      </w:r>
    </w:p>
    <w:p>
      <w:pPr>
        <w:pStyle w:val="2"/>
        <w:adjustRightInd w:val="0"/>
        <w:snapToGrid w:val="0"/>
        <w:spacing w:before="0" w:after="0"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应用主题活动</w:t>
      </w:r>
      <w:bookmarkEnd w:id="0"/>
      <w:r>
        <w:rPr>
          <w:rFonts w:hint="eastAsia" w:ascii="黑体" w:hAnsi="黑体" w:eastAsia="黑体" w:cs="黑体"/>
          <w:sz w:val="32"/>
          <w:szCs w:val="32"/>
        </w:rPr>
        <w:t>实施方案</w:t>
      </w:r>
    </w:p>
    <w:p/>
    <w:p>
      <w:pPr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为深入贯彻落实《教育部</w:t>
      </w:r>
      <w:r>
        <w:rPr>
          <w:rFonts w:hint="eastAsia" w:ascii="仿宋_GB2312" w:hAnsi="仿宋" w:eastAsia="仿宋_GB2312"/>
          <w:sz w:val="32"/>
          <w:szCs w:val="32"/>
        </w:rPr>
        <w:t>信息化2</w:t>
      </w:r>
      <w:r>
        <w:rPr>
          <w:rFonts w:ascii="仿宋_GB2312" w:hAnsi="仿宋" w:eastAsia="仿宋_GB2312"/>
          <w:sz w:val="32"/>
          <w:szCs w:val="32"/>
        </w:rPr>
        <w:t>.0</w:t>
      </w:r>
      <w:r>
        <w:rPr>
          <w:rFonts w:hint="eastAsia" w:ascii="仿宋_GB2312" w:hAnsi="仿宋" w:eastAsia="仿宋_GB2312"/>
          <w:sz w:val="32"/>
          <w:szCs w:val="32"/>
        </w:rPr>
        <w:t>行动计划</w:t>
      </w:r>
      <w:r>
        <w:rPr>
          <w:rFonts w:ascii="仿宋_GB2312" w:hAnsi="仿宋" w:eastAsia="仿宋_GB2312"/>
          <w:sz w:val="32"/>
          <w:szCs w:val="32"/>
        </w:rPr>
        <w:t>》文件精神，</w:t>
      </w:r>
      <w:r>
        <w:rPr>
          <w:rFonts w:hint="eastAsia" w:ascii="仿宋_GB2312" w:hAnsi="仿宋" w:eastAsia="仿宋_GB2312"/>
          <w:sz w:val="32"/>
          <w:szCs w:val="32"/>
        </w:rPr>
        <w:t>推进网络学习空间覆盖全省适龄学生，深化网络学习空间应用，</w:t>
      </w:r>
      <w:r>
        <w:rPr>
          <w:rFonts w:ascii="仿宋_GB2312" w:hAnsi="仿宋" w:eastAsia="仿宋_GB2312"/>
          <w:sz w:val="32"/>
          <w:szCs w:val="32"/>
        </w:rPr>
        <w:t>丰富学生寒假生活</w:t>
      </w:r>
      <w:r>
        <w:rPr>
          <w:rFonts w:hint="eastAsia" w:ascii="仿宋_GB2312" w:hAnsi="仿宋" w:eastAsia="仿宋_GB2312"/>
          <w:sz w:val="32"/>
          <w:szCs w:val="32"/>
        </w:rPr>
        <w:t>，吉林省电化教育馆将在2020年寒假期间继续开展假日活动第五季“小空间、大作为”网络学习空间应用主题活动</w:t>
      </w:r>
      <w:r>
        <w:rPr>
          <w:rFonts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特制订本方案。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一、目标任务</w:t>
      </w:r>
    </w:p>
    <w:p>
      <w:pPr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以“推进网络学习空间在教学中的深度应用”为主要目标，充分发挥网络学习空间在教育教学、课程资源建设、师生教学互动、学生核心素养提升等方面的作用。引领师生形成科学合理应用网络学习空间的习惯，助力师生信息素养提升。</w:t>
      </w:r>
    </w:p>
    <w:p>
      <w:pPr>
        <w:ind w:firstLine="480" w:firstLineChars="15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进一步完善吉林省教育资源公共服务体系的建设与应用，发挥电教系统合力，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探索基于网络学习空间的师生互动新模式，推进网络学习空间的普及与深度应用，促进网络学习空间与物理学习空间的融合互动和创新发展。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二、活动主题</w:t>
      </w:r>
    </w:p>
    <w:p>
      <w:pPr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按照教育部发布的《网络学习空间建设与应用指南》（教技[2018]4号）精神，把“立德树人”融入网络学习空间的应用指导过程中，探索创建思想道德领域、文化知识领域、艺术体育领域、社会实践领域等各类活动，弘扬民族精神，不断增强师生信息意识与信息技术应用能力。</w:t>
      </w:r>
    </w:p>
    <w:p>
      <w:pPr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本次题活动围绕“赏传统，品年俗，感受空间里的年味儿”为主题设计，为不同学段的学生提供了包括成语故事学习、中华传统文化、年俗小常识、写好钢笔字、寒假体能计划在内的一系列与传统文化紧密相关的拓展学习内容，增强寒假期间的新年氛围，帮助学生了解传统文化的魅力，培养其传承和热爱传统文化的积极态度与良好情操。各市（州）可选择吉林省教育资源公共服务平台（以下简称“省平台”）提供的活动选项组织开展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三、活动内容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1.小学段-成语故事学习</w:t>
      </w:r>
    </w:p>
    <w:p>
      <w:pPr>
        <w:ind w:firstLine="633" w:firstLineChars="198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学生可以在每日推送的“悦读任务”板块里进行成语故事的学习与朗读，</w:t>
      </w:r>
      <w:r>
        <w:rPr>
          <w:rFonts w:hint="eastAsia" w:ascii="仿宋_GB2312" w:hAnsi="仿宋" w:eastAsia="仿宋_GB2312"/>
          <w:sz w:val="32"/>
          <w:szCs w:val="32"/>
        </w:rPr>
        <w:t>了解成语的来由、释义和感情色彩，积累成语知识；还可以在“每日一题”板块中通过参与答题闯关，学习检测自己对于成语的学习成果，深化对于成语的理解与运用，赢取“成语故事大王”称号。同时朗读优秀的学生，将有机会被评选为本期悦读之星，获取图书奖励及加入“悦读书会”的资格，与悦读导师、往期悦读之星一同在“悦读文库”里领读学习资源的音频示范。</w:t>
      </w:r>
    </w:p>
    <w:p>
      <w:pPr>
        <w:ind w:firstLine="633" w:firstLineChars="198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2.中华传统文化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生可以通过参与答题闯关，学习了解中华传统文化知识，活动内容既包括诗词、成语、诸子百家这些耳熟能详的中华经典，还有民俗、神话等中小学生喜闻乐见的趣味知识，另外也涵盖了一些如国画、灯谜、对联、戏曲等相对冷门但同为重要文化遗产的类目。赢取每日一题“传统文化达人”纪念徽章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3.年俗小常识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生可以学习从腊月二十三到正月十五里一些有趣的年俗故事，了解年俗事件的来由和与过年相关的安全知识。学习完毕之后，可参与答题闯关，检测自己的学习成果，参与赢取“最具年味儿班级”荣誉和“年俗小达人” 纪念徽章。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4.身边的年味儿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面向全省学生用户征集过年期间有趣的精彩瞬间。学生将身边的年味儿通过照片、视频的形式的分享出来供其他参与活动的同学进行了解。最终评选出若干“最具年味儿作品”。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5.写好钢笔字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学生在“写好钢笔字”打卡圈内坚持参与书法练习，培养良好的的兴趣爱好和习惯，可参与赢取“持之以恒班级”荣誉。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6.寒假体能计划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学生在“寒假体能计划”打卡圈内坚持参与体能锻炼，在日积月累中培养健康的生活习惯，可参与赢取“持之以恒班级”荣誉。</w:t>
      </w:r>
    </w:p>
    <w:p>
      <w:pPr>
        <w:ind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四、参与对象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全省中小学（含幼儿园）教师、教研人员、学生等均可参加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五、活动时间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本次活动的时间为2019年12月20日-2020年3月30日，分为如下四个阶段：</w:t>
      </w:r>
    </w:p>
    <w:p>
      <w:pPr>
        <w:pStyle w:val="9"/>
        <w:widowControl/>
        <w:spacing w:beforeAutospacing="0" w:afterAutospacing="0" w:line="420" w:lineRule="atLeast"/>
        <w:ind w:left="554"/>
        <w:jc w:val="both"/>
        <w:rPr>
          <w:rFonts w:ascii="仿宋_GB2312" w:hAnsi="仿宋" w:eastAsia="仿宋_GB2312" w:cstheme="minorBidi"/>
          <w:kern w:val="2"/>
          <w:sz w:val="32"/>
          <w:szCs w:val="32"/>
        </w:rPr>
      </w:pPr>
      <w:r>
        <w:rPr>
          <w:rFonts w:hint="eastAsia" w:ascii="仿宋_GB2312" w:hAnsi="仿宋" w:eastAsia="仿宋_GB2312" w:cstheme="minorBidi"/>
          <w:kern w:val="2"/>
          <w:sz w:val="32"/>
          <w:szCs w:val="32"/>
        </w:rPr>
        <w:t>第一阶段：活动预热（12月20日-12月30日）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12月20日起，省电教馆正式发布活动通知，同时在“吉教云”移动端和省平台活动入口上线，</w:t>
      </w:r>
      <w:r>
        <w:rPr>
          <w:rFonts w:hint="eastAsia" w:ascii="仿宋_GB2312" w:hAnsi="仿宋" w:eastAsia="仿宋_GB2312"/>
          <w:sz w:val="32"/>
          <w:szCs w:val="32"/>
        </w:rPr>
        <w:t>为活动顺利开展进行预热宣传。各地电教馆部尽快转发并做好宣传组织工作，鼓励各市、县创新活动组织形式和推进机制。</w:t>
      </w:r>
    </w:p>
    <w:p>
      <w:pPr>
        <w:pStyle w:val="9"/>
        <w:widowControl/>
        <w:spacing w:beforeAutospacing="0" w:afterAutospacing="0" w:line="420" w:lineRule="atLeast"/>
        <w:ind w:left="554"/>
        <w:jc w:val="both"/>
        <w:rPr>
          <w:rFonts w:hint="eastAsia" w:ascii="仿宋_GB2312" w:hAnsi="仿宋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theme="minorBidi"/>
          <w:kern w:val="2"/>
          <w:sz w:val="32"/>
          <w:szCs w:val="32"/>
        </w:rPr>
        <w:t>第二阶段：活动开展（12月30日-</w:t>
      </w:r>
      <w:r>
        <w:rPr>
          <w:rFonts w:hint="eastAsia" w:ascii="仿宋_GB2312" w:hAnsi="仿宋" w:eastAsia="仿宋_GB2312" w:cstheme="minorBidi"/>
          <w:kern w:val="2"/>
          <w:sz w:val="32"/>
          <w:szCs w:val="32"/>
          <w:lang w:val="en-US" w:eastAsia="zh-CN" w:bidi="ar-SA"/>
        </w:rPr>
        <w:t>2月9日）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theme="minorBidi"/>
          <w:kern w:val="2"/>
          <w:sz w:val="32"/>
          <w:szCs w:val="32"/>
          <w:lang w:val="en-US" w:eastAsia="zh-CN" w:bidi="ar-SA"/>
        </w:rPr>
        <w:t>12月30日起，活动正式启动。省内师生可使用“吉教云”移动端，进入吉林省“赏传统，品年俗，感</w:t>
      </w:r>
      <w:r>
        <w:rPr>
          <w:rFonts w:hint="eastAsia" w:ascii="仿宋_GB2312" w:hAnsi="仿宋" w:eastAsia="仿宋_GB2312"/>
          <w:sz w:val="32"/>
          <w:szCs w:val="32"/>
        </w:rPr>
        <w:t>受空间里的年味儿</w:t>
      </w:r>
      <w:r>
        <w:rPr>
          <w:rFonts w:ascii="仿宋_GB2312" w:hAnsi="仿宋" w:eastAsia="仿宋_GB2312"/>
          <w:sz w:val="32"/>
          <w:szCs w:val="32"/>
        </w:rPr>
        <w:t>”空间活动主题页面，了解活动规则详情，选择参与全省特色题材</w:t>
      </w:r>
      <w:r>
        <w:rPr>
          <w:rFonts w:hint="eastAsia" w:ascii="仿宋_GB2312" w:hAnsi="仿宋" w:eastAsia="仿宋_GB2312"/>
          <w:sz w:val="32"/>
          <w:szCs w:val="32"/>
        </w:rPr>
        <w:t>版块。参与用户可按照各题材动版块的提示及要求，上传自己的空间应用素材（活动作品），完成每日任务，满足条件情况下，可获得对应的积分、云豆及空间成长勋章。全省教师可发放“红花”对学生进行鼓励和点评。本次活动将统计各区域的参与人数、作品数、红花数等基础数据作为评优依据。</w:t>
      </w:r>
    </w:p>
    <w:p>
      <w:pPr>
        <w:pStyle w:val="9"/>
        <w:widowControl/>
        <w:spacing w:beforeAutospacing="0" w:afterAutospacing="0" w:line="420" w:lineRule="atLeast"/>
        <w:ind w:left="554"/>
        <w:jc w:val="both"/>
        <w:rPr>
          <w:rFonts w:ascii="仿宋_GB2312" w:hAnsi="仿宋" w:eastAsia="仿宋_GB2312" w:cstheme="minorBidi"/>
          <w:kern w:val="2"/>
          <w:sz w:val="32"/>
          <w:szCs w:val="32"/>
        </w:rPr>
      </w:pPr>
      <w:r>
        <w:rPr>
          <w:rFonts w:hint="eastAsia" w:ascii="仿宋_GB2312" w:hAnsi="仿宋" w:eastAsia="仿宋_GB2312" w:cstheme="minorBidi"/>
          <w:kern w:val="2"/>
          <w:sz w:val="32"/>
          <w:szCs w:val="32"/>
        </w:rPr>
        <w:t>第三阶段：活动总结（2月9日-3月10日）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各市（州）提交本地活动总结，主办方将对于此次积极组织学生参与的市（州）、县（区）、学校进行评选，根据学生参与活动情况选出市（州）级优秀组织单位、县（区）级优秀组织单位、优秀组织学校等。</w:t>
      </w:r>
    </w:p>
    <w:p>
      <w:pPr>
        <w:pStyle w:val="9"/>
        <w:widowControl/>
        <w:spacing w:beforeAutospacing="0" w:afterAutospacing="0" w:line="420" w:lineRule="atLeast"/>
        <w:ind w:left="554"/>
        <w:jc w:val="both"/>
        <w:rPr>
          <w:rFonts w:ascii="仿宋_GB2312" w:hAnsi="仿宋" w:eastAsia="仿宋_GB2312" w:cstheme="minorBidi"/>
          <w:kern w:val="2"/>
          <w:sz w:val="32"/>
          <w:szCs w:val="32"/>
        </w:rPr>
      </w:pPr>
      <w:r>
        <w:rPr>
          <w:rFonts w:hint="eastAsia" w:ascii="仿宋_GB2312" w:hAnsi="仿宋" w:eastAsia="仿宋_GB2312" w:cstheme="minorBidi"/>
          <w:kern w:val="2"/>
          <w:sz w:val="32"/>
          <w:szCs w:val="32"/>
        </w:rPr>
        <w:t>第四阶段：活动表彰（3月11日-3月30日）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活动结束后将优秀组织单位、优秀空间在省平台进行公示，省电教育馆统一对获得优秀奖励的组织发放活动荣誉证书。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六、活动要求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1.活动依托吉林省教育资源公共服务平台（网址：http://www.jleduyun.cn/）和“吉教云”移动端开展。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按照《网络学习空间建设与应用指南》、《教育部关于加强网络学习空间建设与应用指导意见》文件精神，请各地高度重视，同时把此项活动作为落实立德树人任务、开展中华优秀传统文化教育的有力抓手，做好活动宣传组织工作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七、组织实施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省电教馆负责省级活动组织实施，提供业务指导与技术支持，保障网络学习空间普及应用主题活动的顺利开展。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各市（州）电教馆（部）负责市级活动组织实施，负责所在地的业务指导、评优和应用推广、典型遴选工作。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八、其他事项</w:t>
      </w:r>
    </w:p>
    <w:p>
      <w:pPr>
        <w:pStyle w:val="5"/>
        <w:spacing w:after="0"/>
        <w:ind w:left="-50" w:leftChars="-24" w:right="24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</w:rPr>
        <w:t>平台空间中所发布的信息、上传的文章、资源等一切内容均不得有版权争议。若发现作品侵犯他人著作权或有任何不良信息内容，一经发现或举报，经核实将删除内容并取消参与活动资格。相关责任由学校及教师本人自行承担。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</w:rPr>
        <w:t>活动最终颁发电子证书供查询下载，相关信息以活动参与者</w:t>
      </w:r>
      <w:r>
        <w:rPr>
          <w:rFonts w:hint="eastAsia" w:ascii="仿宋_GB2312" w:hAnsi="仿宋" w:eastAsia="仿宋_GB2312"/>
          <w:sz w:val="32"/>
          <w:szCs w:val="32"/>
        </w:rPr>
        <w:t xml:space="preserve">在个人中心填写内容为准，请务必填写完整真实有效的个人信息及联系方式。 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3.根据自愿参与原则，</w:t>
      </w:r>
      <w:r>
        <w:rPr>
          <w:rFonts w:hint="eastAsia" w:ascii="仿宋_GB2312" w:eastAsia="仿宋_GB2312"/>
          <w:color w:val="000000"/>
          <w:sz w:val="32"/>
        </w:rPr>
        <w:t>活动参与者同意空间所有资源向全省师生开放，</w:t>
      </w:r>
      <w:r>
        <w:rPr>
          <w:rFonts w:hint="eastAsia" w:ascii="仿宋_GB2312" w:hAnsi="仿宋" w:eastAsia="仿宋_GB2312"/>
          <w:sz w:val="32"/>
          <w:szCs w:val="32"/>
        </w:rPr>
        <w:t>并授权活动主办方享有作品独家网络版权，</w:t>
      </w:r>
      <w:r>
        <w:rPr>
          <w:rFonts w:hint="eastAsia" w:ascii="仿宋_GB2312" w:eastAsia="仿宋_GB2312"/>
          <w:color w:val="000000"/>
          <w:sz w:val="32"/>
        </w:rPr>
        <w:t>活动主办方将择优推荐相关内容参加国家相关大赛或资源交流。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4.活动主办方不向参与本次活动的个人收取任何费用。本活动最终解释权归主办方所有。 </w:t>
      </w:r>
    </w:p>
    <w:p>
      <w:pPr>
        <w:pStyle w:val="5"/>
        <w:spacing w:after="0"/>
        <w:ind w:left="-50" w:leftChars="-24" w:right="24"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九、联系方式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吉林省电化教育馆：于琪瑶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联系电话：0431-85350083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电子邮箱：</w:t>
      </w:r>
      <w:r>
        <w:fldChar w:fldCharType="begin"/>
      </w:r>
      <w:r>
        <w:instrText xml:space="preserve"> HYPERLINK "mailto:85350081@163.com" </w:instrText>
      </w:r>
      <w:r>
        <w:fldChar w:fldCharType="separate"/>
      </w:r>
      <w:r>
        <w:rPr>
          <w:rStyle w:val="12"/>
          <w:rFonts w:hint="eastAsia" w:ascii="仿宋_GB2312" w:hAnsi="仿宋" w:eastAsia="仿宋_GB2312"/>
          <w:color w:val="auto"/>
          <w:sz w:val="32"/>
          <w:szCs w:val="32"/>
          <w:u w:val="none"/>
        </w:rPr>
        <w:t>85350081@163.com</w:t>
      </w:r>
      <w:r>
        <w:rPr>
          <w:rStyle w:val="12"/>
          <w:rFonts w:hint="eastAsia" w:ascii="仿宋_GB2312" w:hAnsi="仿宋" w:eastAsia="仿宋_GB2312"/>
          <w:color w:val="auto"/>
          <w:sz w:val="32"/>
          <w:szCs w:val="32"/>
          <w:u w:val="none"/>
        </w:rPr>
        <w:fldChar w:fldCharType="end"/>
      </w:r>
    </w:p>
    <w:p>
      <w:pPr>
        <w:pStyle w:val="5"/>
        <w:spacing w:after="0"/>
        <w:ind w:left="-50" w:leftChars="-24" w:right="24"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rPr>
          <w:rFonts w:ascii="仿宋_GB2312" w:hAnsi="仿宋" w:eastAsia="仿宋_GB2312"/>
          <w:sz w:val="32"/>
          <w:szCs w:val="32"/>
        </w:rPr>
      </w:pPr>
    </w:p>
    <w:p>
      <w:pPr>
        <w:rPr>
          <w:rFonts w:ascii="仿宋_GB2312" w:hAnsi="仿宋" w:eastAsia="仿宋_GB2312"/>
          <w:sz w:val="32"/>
          <w:szCs w:val="32"/>
        </w:rPr>
      </w:pPr>
    </w:p>
    <w:p>
      <w:pPr>
        <w:pStyle w:val="2"/>
        <w:jc w:val="left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附件2：</w:t>
      </w:r>
    </w:p>
    <w:p>
      <w:pPr>
        <w:pStyle w:val="2"/>
        <w:adjustRightInd w:val="0"/>
        <w:snapToGrid w:val="0"/>
        <w:spacing w:before="0" w:after="0"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假日活动第五季“小空间、大作为”网络学习空间</w:t>
      </w:r>
    </w:p>
    <w:p>
      <w:pPr>
        <w:pStyle w:val="2"/>
        <w:adjustRightInd w:val="0"/>
        <w:snapToGrid w:val="0"/>
        <w:spacing w:before="0" w:after="0" w:line="56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应用主题活动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告知书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ascii="仿宋" w:hAnsi="仿宋" w:eastAsia="仿宋"/>
          <w:color w:val="000000"/>
          <w:sz w:val="24"/>
          <w:szCs w:val="24"/>
        </w:rPr>
      </w:pP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尊敬的家长：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您好！为推进学生科学合理使用网络学习空间，丰富寒假生活，提升综合素质，省电教馆将在2020年寒假期间继续开展假日活动第五季“小空间、大作为”网络学习空间应用主题活动，活动将通过“吉教云”移动端开展，学生可自主登录进行学习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“吉教云”移动端是国家教育资源公共服务平台落地到我省的官方平台移动端，为家长提供了一站式的家校沟通、互动教学、自主学习、成长记录等功能。目前已经为每位同学都建立了账号，具体账号密码信息请</w:t>
      </w:r>
      <w:bookmarkStart w:id="1" w:name="_GoBack"/>
      <w:r>
        <w:rPr>
          <w:rFonts w:hint="eastAsia" w:ascii="仿宋" w:hAnsi="仿宋" w:eastAsia="仿宋"/>
          <w:color w:val="000000"/>
          <w:sz w:val="24"/>
          <w:szCs w:val="24"/>
        </w:rPr>
        <w:t>咨询本班班主任，班主任与学校平台管理员了</w:t>
      </w:r>
      <w:r>
        <w:rPr>
          <w:rFonts w:hint="eastAsia" w:ascii="仿宋" w:hAnsi="仿宋" w:eastAsia="仿宋"/>
          <w:color w:val="000000"/>
          <w:sz w:val="24"/>
          <w:szCs w:val="24"/>
        </w:rPr>
        <w:t>解获取。</w:t>
      </w:r>
    </w:p>
    <w:bookmarkEnd w:id="1"/>
    <w:p>
      <w:pPr>
        <w:adjustRightInd w:val="0"/>
        <w:snapToGrid w:val="0"/>
        <w:spacing w:line="560" w:lineRule="exact"/>
        <w:ind w:firstLine="480" w:firstLineChars="200"/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请各位家长用手机扫描下方二维码，下载并安装“吉教云”移动端</w:t>
      </w:r>
      <w:r>
        <w:rPr>
          <w:rFonts w:ascii="仿宋" w:hAnsi="仿宋" w:eastAsia="仿宋"/>
          <w:color w:val="000000"/>
          <w:sz w:val="24"/>
          <w:szCs w:val="24"/>
        </w:rPr>
        <w:t>，</w:t>
      </w:r>
      <w:r>
        <w:rPr>
          <w:rFonts w:hint="eastAsia" w:ascii="仿宋" w:hAnsi="仿宋" w:eastAsia="仿宋"/>
          <w:color w:val="000000"/>
          <w:sz w:val="24"/>
          <w:szCs w:val="24"/>
        </w:rPr>
        <w:t>参与活动</w:t>
      </w:r>
      <w:r>
        <w:rPr>
          <w:rFonts w:ascii="仿宋" w:hAnsi="仿宋" w:eastAsia="仿宋"/>
          <w:color w:val="000000"/>
          <w:sz w:val="24"/>
          <w:szCs w:val="24"/>
        </w:rPr>
        <w:t>。</w:t>
      </w:r>
      <w:r>
        <w:rPr>
          <w:rFonts w:hint="eastAsia" w:ascii="仿宋" w:hAnsi="仿宋" w:eastAsia="仿宋"/>
          <w:color w:val="000000"/>
          <w:sz w:val="24"/>
          <w:szCs w:val="24"/>
        </w:rPr>
        <w:t>感谢各位家长的支持和配合。</w:t>
      </w:r>
    </w:p>
    <w:p>
      <w:pPr>
        <w:widowControl/>
        <w:ind w:left="-420" w:leftChars="-200"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114300" distR="114300">
            <wp:extent cx="1847215" cy="1847215"/>
            <wp:effectExtent l="0" t="0" r="635" b="635"/>
            <wp:docPr id="1" name="图片 1" descr="人人通空间下载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人通空间下载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184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spacing w:line="360" w:lineRule="auto"/>
        <w:ind w:firstLine="480" w:firstLineChars="200"/>
        <w:jc w:val="righ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吉林省电化教育馆</w:t>
      </w:r>
    </w:p>
    <w:p>
      <w:pPr>
        <w:spacing w:line="360" w:lineRule="auto"/>
        <w:ind w:firstLine="480" w:firstLineChars="200"/>
        <w:jc w:val="right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>2019</w:t>
      </w:r>
      <w:r>
        <w:rPr>
          <w:rFonts w:hint="eastAsia" w:ascii="仿宋" w:hAnsi="仿宋" w:eastAsia="仿宋"/>
          <w:color w:val="000000"/>
          <w:sz w:val="24"/>
          <w:szCs w:val="24"/>
        </w:rPr>
        <w:t>年</w:t>
      </w:r>
      <w:r>
        <w:rPr>
          <w:rFonts w:ascii="仿宋" w:hAnsi="仿宋" w:eastAsia="仿宋"/>
          <w:color w:val="000000"/>
          <w:sz w:val="24"/>
          <w:szCs w:val="24"/>
        </w:rPr>
        <w:t>12</w:t>
      </w:r>
      <w:r>
        <w:rPr>
          <w:rFonts w:hint="eastAsia" w:ascii="仿宋" w:hAnsi="仿宋" w:eastAsia="仿宋"/>
          <w:color w:val="000000"/>
          <w:sz w:val="24"/>
          <w:szCs w:val="24"/>
        </w:rPr>
        <w:t>月</w:t>
      </w:r>
      <w:r>
        <w:rPr>
          <w:rFonts w:ascii="仿宋" w:hAnsi="仿宋" w:eastAsia="仿宋"/>
          <w:color w:val="000000"/>
          <w:sz w:val="24"/>
          <w:szCs w:val="24"/>
        </w:rPr>
        <w:t>1</w:t>
      </w:r>
      <w:r>
        <w:rPr>
          <w:rFonts w:hint="eastAsia" w:ascii="仿宋" w:hAnsi="仿宋" w:eastAsia="仿宋"/>
          <w:color w:val="000000"/>
          <w:sz w:val="24"/>
          <w:szCs w:val="24"/>
        </w:rPr>
        <w:t>8日</w:t>
      </w:r>
    </w:p>
    <w:p>
      <w:pPr>
        <w:rPr>
          <w:rFonts w:ascii="仿宋_GB2312" w:hAnsi="仿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55CD"/>
    <w:rsid w:val="00012A06"/>
    <w:rsid w:val="000878A8"/>
    <w:rsid w:val="00096054"/>
    <w:rsid w:val="000B4652"/>
    <w:rsid w:val="000C14F7"/>
    <w:rsid w:val="001014D6"/>
    <w:rsid w:val="00124D70"/>
    <w:rsid w:val="0013644E"/>
    <w:rsid w:val="00152CA0"/>
    <w:rsid w:val="00187BBE"/>
    <w:rsid w:val="001B2AA4"/>
    <w:rsid w:val="001B781A"/>
    <w:rsid w:val="001E7D92"/>
    <w:rsid w:val="001F1088"/>
    <w:rsid w:val="00216F0F"/>
    <w:rsid w:val="00237D46"/>
    <w:rsid w:val="00243E9D"/>
    <w:rsid w:val="0026797E"/>
    <w:rsid w:val="002737D1"/>
    <w:rsid w:val="00276BB3"/>
    <w:rsid w:val="00293596"/>
    <w:rsid w:val="002F5BFC"/>
    <w:rsid w:val="00304A59"/>
    <w:rsid w:val="00305A77"/>
    <w:rsid w:val="003155CD"/>
    <w:rsid w:val="00332716"/>
    <w:rsid w:val="0035479B"/>
    <w:rsid w:val="003B1FDA"/>
    <w:rsid w:val="003F219F"/>
    <w:rsid w:val="00460CA5"/>
    <w:rsid w:val="00477043"/>
    <w:rsid w:val="00494433"/>
    <w:rsid w:val="004F4AB8"/>
    <w:rsid w:val="005054AA"/>
    <w:rsid w:val="0056108B"/>
    <w:rsid w:val="0056783C"/>
    <w:rsid w:val="0057313A"/>
    <w:rsid w:val="00596DB7"/>
    <w:rsid w:val="005A66E2"/>
    <w:rsid w:val="005B4311"/>
    <w:rsid w:val="005B68D8"/>
    <w:rsid w:val="00600475"/>
    <w:rsid w:val="00613192"/>
    <w:rsid w:val="006164BF"/>
    <w:rsid w:val="0061662E"/>
    <w:rsid w:val="0063444C"/>
    <w:rsid w:val="006525AF"/>
    <w:rsid w:val="006B1003"/>
    <w:rsid w:val="006F6DE3"/>
    <w:rsid w:val="00722016"/>
    <w:rsid w:val="007859DA"/>
    <w:rsid w:val="00791D49"/>
    <w:rsid w:val="007C53DB"/>
    <w:rsid w:val="007F2F18"/>
    <w:rsid w:val="00833402"/>
    <w:rsid w:val="00842190"/>
    <w:rsid w:val="00861BF2"/>
    <w:rsid w:val="0086225D"/>
    <w:rsid w:val="00874FE6"/>
    <w:rsid w:val="00892A2F"/>
    <w:rsid w:val="008A6841"/>
    <w:rsid w:val="008C79CD"/>
    <w:rsid w:val="008E2B9F"/>
    <w:rsid w:val="0090296F"/>
    <w:rsid w:val="00910A39"/>
    <w:rsid w:val="00927676"/>
    <w:rsid w:val="00935668"/>
    <w:rsid w:val="009546A8"/>
    <w:rsid w:val="009A3427"/>
    <w:rsid w:val="009E7574"/>
    <w:rsid w:val="00A907AC"/>
    <w:rsid w:val="00AA1C97"/>
    <w:rsid w:val="00AA2D12"/>
    <w:rsid w:val="00AA3BCB"/>
    <w:rsid w:val="00AD329A"/>
    <w:rsid w:val="00AE5176"/>
    <w:rsid w:val="00B132B1"/>
    <w:rsid w:val="00B22C0C"/>
    <w:rsid w:val="00B401DE"/>
    <w:rsid w:val="00B55D22"/>
    <w:rsid w:val="00B631F9"/>
    <w:rsid w:val="00B66B09"/>
    <w:rsid w:val="00BA485C"/>
    <w:rsid w:val="00BC3677"/>
    <w:rsid w:val="00BD6315"/>
    <w:rsid w:val="00BF5FF7"/>
    <w:rsid w:val="00BF647A"/>
    <w:rsid w:val="00C06F52"/>
    <w:rsid w:val="00C108A9"/>
    <w:rsid w:val="00C11CE7"/>
    <w:rsid w:val="00C11E62"/>
    <w:rsid w:val="00C207F9"/>
    <w:rsid w:val="00C218B6"/>
    <w:rsid w:val="00C3467E"/>
    <w:rsid w:val="00C45E78"/>
    <w:rsid w:val="00C63334"/>
    <w:rsid w:val="00C85DA1"/>
    <w:rsid w:val="00CA0961"/>
    <w:rsid w:val="00CA2717"/>
    <w:rsid w:val="00CB2511"/>
    <w:rsid w:val="00CB7DC7"/>
    <w:rsid w:val="00CC7AEE"/>
    <w:rsid w:val="00CD124F"/>
    <w:rsid w:val="00CD4259"/>
    <w:rsid w:val="00CF6E73"/>
    <w:rsid w:val="00D51072"/>
    <w:rsid w:val="00D736CD"/>
    <w:rsid w:val="00D754A3"/>
    <w:rsid w:val="00D81310"/>
    <w:rsid w:val="00D90612"/>
    <w:rsid w:val="00DA0BEB"/>
    <w:rsid w:val="00DB1C9A"/>
    <w:rsid w:val="00DD3EB8"/>
    <w:rsid w:val="00DD5D41"/>
    <w:rsid w:val="00DE7C3C"/>
    <w:rsid w:val="00E16E86"/>
    <w:rsid w:val="00E20B0B"/>
    <w:rsid w:val="00E20C74"/>
    <w:rsid w:val="00E42771"/>
    <w:rsid w:val="00EF436E"/>
    <w:rsid w:val="00EF7EF0"/>
    <w:rsid w:val="00F154E6"/>
    <w:rsid w:val="00F40818"/>
    <w:rsid w:val="00F44E0B"/>
    <w:rsid w:val="00F54A86"/>
    <w:rsid w:val="00F600A6"/>
    <w:rsid w:val="00F621AF"/>
    <w:rsid w:val="00F623E0"/>
    <w:rsid w:val="00F63D2C"/>
    <w:rsid w:val="00F71BE5"/>
    <w:rsid w:val="00F821A4"/>
    <w:rsid w:val="00FB4613"/>
    <w:rsid w:val="00FF3BE3"/>
    <w:rsid w:val="265C2CEB"/>
    <w:rsid w:val="29E23DCF"/>
    <w:rsid w:val="2BBF46D6"/>
    <w:rsid w:val="2E1544F7"/>
    <w:rsid w:val="369738FF"/>
    <w:rsid w:val="3A3520FE"/>
    <w:rsid w:val="4EA6608C"/>
    <w:rsid w:val="564200A5"/>
    <w:rsid w:val="5686389E"/>
    <w:rsid w:val="6BB90E4A"/>
    <w:rsid w:val="6C4A1264"/>
    <w:rsid w:val="6F156774"/>
    <w:rsid w:val="74275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6"/>
    <w:qFormat/>
    <w:uiPriority w:val="0"/>
    <w:pPr>
      <w:spacing w:after="120"/>
    </w:pPr>
    <w:rPr>
      <w:szCs w:val="24"/>
    </w:rPr>
  </w:style>
  <w:style w:type="paragraph" w:styleId="6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12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3">
    <w:name w:val="页眉 Char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正文文本 Char"/>
    <w:link w:val="5"/>
    <w:qFormat/>
    <w:uiPriority w:val="0"/>
    <w:rPr>
      <w:szCs w:val="24"/>
    </w:rPr>
  </w:style>
  <w:style w:type="character" w:customStyle="1" w:styleId="17">
    <w:name w:val="正文文本 Char1"/>
    <w:basedOn w:val="11"/>
    <w:semiHidden/>
    <w:qFormat/>
    <w:uiPriority w:val="99"/>
  </w:style>
  <w:style w:type="character" w:customStyle="1" w:styleId="18">
    <w:name w:val="批注框文本 Char"/>
    <w:basedOn w:val="11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456</Words>
  <Characters>2603</Characters>
  <Lines>21</Lines>
  <Paragraphs>6</Paragraphs>
  <TotalTime>14</TotalTime>
  <ScaleCrop>false</ScaleCrop>
  <LinksUpToDate>false</LinksUpToDate>
  <CharactersWithSpaces>3053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2019-06-17T03:49:00Z</dcterms:created>
  <dc:creator>admin</dc:creator>
  <cp:lastModifiedBy>admin</cp:lastModifiedBy>
  <dcterms:modified xsi:type="dcterms:W3CDTF">2019-12-19T07:40:12Z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