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outlineLvl w:val="0"/>
        <w:rPr>
          <w:rFonts w:ascii="方正小标宋简体" w:eastAsia="方正小标宋简体"/>
          <w:bCs/>
          <w:sz w:val="36"/>
          <w:szCs w:val="36"/>
        </w:rPr>
      </w:pPr>
      <w:bookmarkStart w:id="0" w:name="_GoBack"/>
      <w:bookmarkEnd w:id="0"/>
      <w:r>
        <w:rPr>
          <w:rFonts w:ascii="方正小标宋简体" w:eastAsia="方正小标宋简体"/>
          <w:bCs/>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方正小标宋简体" w:eastAsia="方正小标宋简体"/>
          <w:bCs/>
          <w:sz w:val="36"/>
          <w:szCs w:val="36"/>
        </w:rPr>
        <w:instrText xml:space="preserve">ADDIN CNKISM.UserStyle</w:instrText>
      </w:r>
      <w:r>
        <w:rPr>
          <w:rFonts w:ascii="方正小标宋简体" w:eastAsia="方正小标宋简体"/>
          <w:bCs/>
          <w:sz w:val="36"/>
          <w:szCs w:val="36"/>
        </w:rPr>
        <w:fldChar w:fldCharType="end"/>
      </w:r>
      <w:r>
        <w:rPr>
          <w:rFonts w:hint="eastAsia" w:ascii="方正小标宋简体" w:eastAsia="方正小标宋简体"/>
          <w:bCs/>
          <w:sz w:val="36"/>
          <w:szCs w:val="36"/>
        </w:rPr>
        <w:t>中央电化教育馆-英特尔</w:t>
      </w:r>
    </w:p>
    <w:p>
      <w:pPr>
        <w:adjustRightInd w:val="0"/>
        <w:snapToGrid w:val="0"/>
        <w:spacing w:line="500" w:lineRule="exact"/>
        <w:jc w:val="center"/>
        <w:outlineLvl w:val="0"/>
        <w:rPr>
          <w:rFonts w:ascii="方正小标宋简体" w:eastAsia="方正小标宋简体"/>
          <w:bCs/>
          <w:sz w:val="36"/>
          <w:szCs w:val="36"/>
        </w:rPr>
      </w:pPr>
      <w:r>
        <w:rPr>
          <w:rFonts w:hint="eastAsia" w:ascii="方正小标宋简体" w:eastAsia="方正小标宋简体"/>
          <w:bCs/>
          <w:sz w:val="36"/>
          <w:szCs w:val="36"/>
        </w:rPr>
        <w:t>“智能互联教育项目”2019年度课题申报指南</w:t>
      </w:r>
    </w:p>
    <w:p>
      <w:pPr>
        <w:adjustRightInd w:val="0"/>
        <w:snapToGrid w:val="0"/>
        <w:spacing w:line="500" w:lineRule="exact"/>
        <w:jc w:val="center"/>
        <w:outlineLvl w:val="0"/>
        <w:rPr>
          <w:rFonts w:ascii="方正小标宋简体" w:eastAsia="方正小标宋简体"/>
          <w:bCs/>
          <w:sz w:val="32"/>
          <w:szCs w:val="36"/>
        </w:rPr>
      </w:pPr>
    </w:p>
    <w:p>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结合《中国教育现代化2035》、中共中央国务院《关于深化教育教学改革全面提高义务教育质量的意见》以及国务院《新一代人工智能发展规划》，制定此“智能互联教育研究2019年度课题指南”。本阶段课题研究以促进智能互联技术与教育教学融合创新、深化应用为目标，聚焦于新技术环境下学习空间的升级改造、教师专业发展及学校管理与服务，推进以学习者为中心的观念转变和实践探索，关注创新型人才培养，注重培育优秀案例。申请人可参照本指南所提出的研究类别和建议选题，根据自身的研究基础和专长，自拟更具体可操作的课题名称申报。</w:t>
      </w:r>
    </w:p>
    <w:p>
      <w:pPr>
        <w:adjustRightInd w:val="0"/>
        <w:snapToGrid w:val="0"/>
        <w:spacing w:line="500" w:lineRule="exact"/>
        <w:ind w:firstLine="643" w:firstLineChars="200"/>
        <w:rPr>
          <w:rFonts w:ascii="仿宋_GB2312" w:eastAsia="仿宋_GB2312"/>
          <w:sz w:val="32"/>
          <w:szCs w:val="32"/>
        </w:rPr>
      </w:pPr>
      <w:r>
        <w:rPr>
          <w:rFonts w:hint="eastAsia" w:ascii="仿宋_GB2312" w:eastAsia="仿宋_GB2312"/>
          <w:b/>
          <w:sz w:val="32"/>
          <w:szCs w:val="32"/>
        </w:rPr>
        <w:t>一、基于智能互联的教学应用研究</w:t>
      </w:r>
    </w:p>
    <w:p>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基于智能互联的教学应用研究涉及在教育教学中引进人工智能及物联网技术后，如何通过对物理学习空间及虚拟学习空间的升级改造，以创新学习空间支持教与学方式的变革。</w:t>
      </w:r>
    </w:p>
    <w:p>
      <w:pPr>
        <w:numPr>
          <w:ilvl w:val="0"/>
          <w:numId w:val="1"/>
        </w:numPr>
        <w:adjustRightInd w:val="0"/>
        <w:snapToGrid w:val="0"/>
        <w:spacing w:line="500" w:lineRule="exact"/>
        <w:ind w:left="0" w:firstLine="424" w:firstLineChars="132"/>
        <w:rPr>
          <w:rFonts w:ascii="仿宋_GB2312" w:eastAsia="仿宋_GB2312"/>
          <w:sz w:val="32"/>
          <w:szCs w:val="32"/>
        </w:rPr>
      </w:pPr>
      <w:r>
        <w:rPr>
          <w:rFonts w:hint="eastAsia" w:ascii="仿宋_GB2312" w:eastAsia="仿宋_GB2312"/>
          <w:b/>
          <w:bCs/>
          <w:sz w:val="32"/>
          <w:szCs w:val="32"/>
        </w:rPr>
        <w:t>智能互联教学场景的学科适配性研究：</w:t>
      </w:r>
      <w:r>
        <w:rPr>
          <w:rFonts w:hint="eastAsia" w:ascii="仿宋_GB2312" w:eastAsia="仿宋_GB2312"/>
          <w:sz w:val="32"/>
          <w:szCs w:val="32"/>
        </w:rPr>
        <w:t>研究确定人工智能与</w:t>
      </w:r>
      <w:r>
        <w:rPr>
          <w:rFonts w:ascii="仿宋_GB2312" w:eastAsia="仿宋_GB2312"/>
          <w:sz w:val="32"/>
          <w:szCs w:val="32"/>
        </w:rPr>
        <w:t>物联网</w:t>
      </w:r>
      <w:r>
        <w:rPr>
          <w:rFonts w:hint="eastAsia" w:ascii="仿宋_GB2312" w:eastAsia="仿宋_GB2312"/>
          <w:sz w:val="32"/>
          <w:szCs w:val="32"/>
        </w:rPr>
        <w:t>等技术在教育教学中适宜的应用场景和应用案例，如智能互联技术在不同学科、不同教学环节、不同教学情境的应用研究，探索现有教学环境向智能互联教学环境转变的发展路径；</w:t>
      </w:r>
    </w:p>
    <w:p>
      <w:pPr>
        <w:numPr>
          <w:ilvl w:val="0"/>
          <w:numId w:val="1"/>
        </w:numPr>
        <w:adjustRightInd w:val="0"/>
        <w:snapToGrid w:val="0"/>
        <w:spacing w:line="500" w:lineRule="exact"/>
        <w:ind w:left="0" w:firstLine="424" w:firstLineChars="132"/>
        <w:rPr>
          <w:rFonts w:ascii="仿宋_GB2312" w:eastAsia="仿宋_GB2312"/>
          <w:sz w:val="32"/>
          <w:szCs w:val="32"/>
        </w:rPr>
      </w:pPr>
      <w:r>
        <w:rPr>
          <w:rFonts w:hint="eastAsia" w:ascii="仿宋_GB2312" w:eastAsia="仿宋_GB2312"/>
          <w:b/>
          <w:bCs/>
          <w:sz w:val="32"/>
          <w:szCs w:val="32"/>
        </w:rPr>
        <w:t>基于智能环境的学生个性化学习研究：</w:t>
      </w:r>
      <w:r>
        <w:rPr>
          <w:rFonts w:hint="eastAsia" w:ascii="仿宋_GB2312" w:eastAsia="仿宋_GB2312"/>
          <w:sz w:val="32"/>
          <w:szCs w:val="32"/>
        </w:rPr>
        <w:t>研究人工智能、大数据等技术赋能的适应性、个性化学与教理论创新与实践应用，如基于人工智能的学习效果评价、学生个性化测评与辅导、高效课堂构建，人工智能背景下情境化教学的运用策略研究等；</w:t>
      </w:r>
    </w:p>
    <w:p>
      <w:pPr>
        <w:numPr>
          <w:ilvl w:val="0"/>
          <w:numId w:val="1"/>
        </w:numPr>
        <w:adjustRightInd w:val="0"/>
        <w:snapToGrid w:val="0"/>
        <w:spacing w:line="500" w:lineRule="exact"/>
        <w:ind w:left="0" w:firstLine="424" w:firstLineChars="132"/>
        <w:rPr>
          <w:rFonts w:ascii="仿宋_GB2312" w:eastAsia="仿宋_GB2312"/>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人工智能优化教师教学方式的研究：</w:t>
      </w:r>
      <w:r>
        <w:rPr>
          <w:rFonts w:hint="eastAsia" w:ascii="仿宋_GB2312" w:eastAsia="仿宋_GB2312"/>
          <w:color w:val="000000" w:themeColor="text1"/>
          <w:sz w:val="32"/>
          <w:szCs w:val="32"/>
          <w14:textFill>
            <w14:solidFill>
              <w14:schemeClr w14:val="tx1"/>
            </w14:solidFill>
          </w14:textFill>
        </w:rPr>
        <w:t>研究人工智能等技术介入后，教师教学方式和教学方法方面的变革，如人工智能辅助的课程内容呈现方法，基于学生学习过程和效果评测数据的反馈与纠正、分层教学，教师教学绩效评估与反馈等相关研究。</w:t>
      </w:r>
    </w:p>
    <w:p>
      <w:pPr>
        <w:adjustRightInd w:val="0"/>
        <w:snapToGrid w:val="0"/>
        <w:spacing w:line="500" w:lineRule="exact"/>
        <w:ind w:firstLine="643" w:firstLineChars="200"/>
        <w:rPr>
          <w:rFonts w:ascii="仿宋_GB2312" w:eastAsia="仿宋_GB2312"/>
          <w:b/>
          <w:sz w:val="32"/>
          <w:szCs w:val="32"/>
        </w:rPr>
      </w:pPr>
      <w:r>
        <w:rPr>
          <w:rFonts w:hint="eastAsia" w:ascii="仿宋_GB2312" w:eastAsia="仿宋_GB2312"/>
          <w:b/>
          <w:sz w:val="32"/>
          <w:szCs w:val="32"/>
        </w:rPr>
        <w:t>二、基于智能互联的教师专业发展研究</w:t>
      </w:r>
    </w:p>
    <w:p>
      <w:pPr>
        <w:adjustRightInd w:val="0"/>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基于智能互联的教师专业发展研究涉及在人工智能及物联网等技术介入教育教学系统后，教师教研、研修与培训等专业发展方式方面可能发生的变化。</w:t>
      </w:r>
    </w:p>
    <w:p>
      <w:pPr>
        <w:numPr>
          <w:ilvl w:val="0"/>
          <w:numId w:val="2"/>
        </w:numPr>
        <w:adjustRightInd w:val="0"/>
        <w:snapToGrid w:val="0"/>
        <w:spacing w:line="500" w:lineRule="exact"/>
        <w:ind w:left="0" w:firstLine="424" w:firstLineChars="132"/>
        <w:rPr>
          <w:rFonts w:ascii="仿宋_GB2312" w:eastAsia="仿宋_GB2312"/>
          <w:sz w:val="32"/>
          <w:szCs w:val="32"/>
        </w:rPr>
      </w:pPr>
      <w:r>
        <w:rPr>
          <w:rFonts w:hint="eastAsia" w:ascii="仿宋_GB2312" w:eastAsia="仿宋_GB2312"/>
          <w:b/>
          <w:bCs/>
          <w:sz w:val="32"/>
          <w:szCs w:val="32"/>
        </w:rPr>
        <w:t>智能视频分析支持教师专业发展研究：</w:t>
      </w:r>
      <w:r>
        <w:rPr>
          <w:rFonts w:hint="eastAsia" w:ascii="仿宋_GB2312" w:eastAsia="仿宋_GB2312"/>
          <w:sz w:val="32"/>
          <w:szCs w:val="32"/>
        </w:rPr>
        <w:t>研究基于教师授课视频录像等材料，应用人工智能等技术通过采集、分析、评价和建议等方式支撑教师专业发展；</w:t>
      </w:r>
    </w:p>
    <w:p>
      <w:pPr>
        <w:numPr>
          <w:ilvl w:val="0"/>
          <w:numId w:val="2"/>
        </w:numPr>
        <w:adjustRightInd w:val="0"/>
        <w:snapToGrid w:val="0"/>
        <w:spacing w:line="500" w:lineRule="exact"/>
        <w:ind w:left="0" w:firstLine="424" w:firstLineChars="132"/>
        <w:rPr>
          <w:rFonts w:ascii="仿宋_GB2312" w:eastAsia="仿宋_GB2312"/>
          <w:sz w:val="32"/>
          <w:szCs w:val="32"/>
        </w:rPr>
      </w:pPr>
      <w:r>
        <w:rPr>
          <w:rFonts w:hint="eastAsia" w:ascii="仿宋_GB2312" w:eastAsia="仿宋_GB2312"/>
          <w:b/>
          <w:bCs/>
          <w:sz w:val="32"/>
          <w:szCs w:val="32"/>
        </w:rPr>
        <w:t>智能技术支持的教师个性化工作环境研究：</w:t>
      </w:r>
      <w:r>
        <w:rPr>
          <w:rFonts w:hint="eastAsia" w:ascii="仿宋_GB2312" w:eastAsia="仿宋_GB2312"/>
          <w:sz w:val="32"/>
          <w:szCs w:val="32"/>
        </w:rPr>
        <w:t>研究基于人工智能等技术，为教师提供个性化的备授课环境，如基于网络学习空间的个性化资源库配置、基于课程交互平台的特色功能设定，及支持教师独特教法的智能工作环境定制等；</w:t>
      </w:r>
    </w:p>
    <w:p>
      <w:pPr>
        <w:numPr>
          <w:ilvl w:val="0"/>
          <w:numId w:val="2"/>
        </w:numPr>
        <w:adjustRightInd w:val="0"/>
        <w:snapToGrid w:val="0"/>
        <w:spacing w:line="500" w:lineRule="exact"/>
        <w:ind w:left="0" w:firstLine="424" w:firstLineChars="132"/>
        <w:rPr>
          <w:rFonts w:ascii="仿宋_GB2312" w:eastAsia="仿宋_GB2312"/>
          <w:sz w:val="32"/>
          <w:szCs w:val="32"/>
        </w:rPr>
      </w:pPr>
      <w:r>
        <w:rPr>
          <w:rFonts w:hint="eastAsia" w:ascii="仿宋_GB2312" w:eastAsia="仿宋_GB2312"/>
          <w:b/>
          <w:bCs/>
          <w:sz w:val="32"/>
          <w:szCs w:val="32"/>
        </w:rPr>
        <w:t>智能技术支持的教研方式方法创新研究：</w:t>
      </w:r>
      <w:r>
        <w:rPr>
          <w:rFonts w:hint="eastAsia" w:ascii="仿宋_GB2312" w:eastAsia="仿宋_GB2312"/>
          <w:sz w:val="32"/>
          <w:szCs w:val="32"/>
        </w:rPr>
        <w:t>研究智能互联环境所支撑的新型教师教研方式和方法，如智能互联时代校本教研策略及路径；应用智能物联技术促进教研水平提升等。</w:t>
      </w:r>
    </w:p>
    <w:p>
      <w:pPr>
        <w:adjustRightInd w:val="0"/>
        <w:snapToGrid w:val="0"/>
        <w:spacing w:line="500" w:lineRule="exact"/>
        <w:ind w:firstLine="643" w:firstLineChars="200"/>
        <w:rPr>
          <w:rFonts w:ascii="仿宋_GB2312" w:eastAsia="仿宋_GB2312"/>
          <w:b/>
          <w:sz w:val="32"/>
          <w:szCs w:val="32"/>
        </w:rPr>
      </w:pPr>
      <w:r>
        <w:rPr>
          <w:rFonts w:hint="eastAsia" w:ascii="仿宋_GB2312" w:eastAsia="仿宋_GB2312"/>
          <w:b/>
          <w:sz w:val="32"/>
          <w:szCs w:val="32"/>
        </w:rPr>
        <w:t>三、基于智能互联的学校管理与服务研究</w:t>
      </w:r>
    </w:p>
    <w:p>
      <w:pPr>
        <w:adjustRightInd w:val="0"/>
        <w:snapToGrid w:val="0"/>
        <w:spacing w:line="500" w:lineRule="exact"/>
        <w:ind w:firstLine="566" w:firstLineChars="177"/>
        <w:rPr>
          <w:rFonts w:ascii="仿宋_GB2312" w:eastAsia="仿宋_GB2312"/>
          <w:sz w:val="32"/>
          <w:szCs w:val="32"/>
        </w:rPr>
      </w:pPr>
      <w:r>
        <w:rPr>
          <w:rFonts w:hint="eastAsia" w:ascii="仿宋_GB2312" w:eastAsia="仿宋_GB2312"/>
          <w:sz w:val="32"/>
          <w:szCs w:val="32"/>
        </w:rPr>
        <w:t>基于智能互联的学校管理与服务研究涉及人工智能技术介入学校系统后，学校的教务管理、教育服务、家校沟通等业务的创新。</w:t>
      </w:r>
    </w:p>
    <w:p>
      <w:pPr>
        <w:numPr>
          <w:ilvl w:val="0"/>
          <w:numId w:val="3"/>
        </w:numPr>
        <w:adjustRightInd w:val="0"/>
        <w:snapToGrid w:val="0"/>
        <w:spacing w:line="500" w:lineRule="exact"/>
        <w:ind w:left="0" w:firstLine="424" w:firstLineChars="132"/>
        <w:rPr>
          <w:rFonts w:ascii="仿宋_GB2312" w:eastAsia="仿宋_GB2312"/>
          <w:sz w:val="32"/>
          <w:szCs w:val="32"/>
        </w:rPr>
      </w:pPr>
      <w:r>
        <w:rPr>
          <w:rFonts w:hint="eastAsia" w:ascii="仿宋_GB2312" w:eastAsia="仿宋_GB2312"/>
          <w:b/>
          <w:bCs/>
          <w:sz w:val="32"/>
          <w:szCs w:val="32"/>
        </w:rPr>
        <w:t>人工智能在学校后勤服务中的应用研究：</w:t>
      </w:r>
      <w:r>
        <w:rPr>
          <w:rFonts w:hint="eastAsia" w:ascii="仿宋_GB2312" w:eastAsia="仿宋_GB2312"/>
          <w:sz w:val="32"/>
          <w:szCs w:val="32"/>
        </w:rPr>
        <w:t>指应用人工智能及物联网等技术提升学校后勤服务质量、建设绿色校园的相关研究；</w:t>
      </w:r>
    </w:p>
    <w:p>
      <w:pPr>
        <w:numPr>
          <w:ilvl w:val="0"/>
          <w:numId w:val="3"/>
        </w:numPr>
        <w:adjustRightInd w:val="0"/>
        <w:snapToGrid w:val="0"/>
        <w:spacing w:line="500" w:lineRule="exact"/>
        <w:ind w:left="0" w:firstLine="424" w:firstLineChars="132"/>
        <w:rPr>
          <w:rFonts w:ascii="仿宋_GB2312" w:eastAsia="仿宋_GB2312"/>
          <w:sz w:val="32"/>
          <w:szCs w:val="32"/>
        </w:rPr>
      </w:pPr>
      <w:r>
        <w:rPr>
          <w:rFonts w:hint="eastAsia" w:ascii="仿宋_GB2312" w:eastAsia="仿宋_GB2312"/>
          <w:b/>
          <w:bCs/>
          <w:sz w:val="32"/>
          <w:szCs w:val="32"/>
        </w:rPr>
        <w:t>人工智能技术在学生身心健康领域的应用：</w:t>
      </w:r>
      <w:r>
        <w:rPr>
          <w:rFonts w:hint="eastAsia" w:ascii="仿宋_GB2312" w:eastAsia="仿宋_GB2312"/>
          <w:sz w:val="32"/>
          <w:szCs w:val="32"/>
        </w:rPr>
        <w:t>指应用人工</w:t>
      </w:r>
      <w:r>
        <w:rPr>
          <w:rFonts w:ascii="仿宋_GB2312" w:eastAsia="仿宋_GB2312"/>
          <w:sz w:val="32"/>
          <w:szCs w:val="32"/>
        </w:rPr>
        <w:t>智能与物联网</w:t>
      </w:r>
      <w:r>
        <w:rPr>
          <w:rFonts w:hint="eastAsia" w:ascii="仿宋_GB2312" w:eastAsia="仿宋_GB2312"/>
          <w:sz w:val="32"/>
          <w:szCs w:val="32"/>
        </w:rPr>
        <w:t>等技术监控、干预及提升学生身心健康的相关研究；</w:t>
      </w:r>
    </w:p>
    <w:p>
      <w:pPr>
        <w:numPr>
          <w:ilvl w:val="0"/>
          <w:numId w:val="3"/>
        </w:numPr>
        <w:adjustRightInd w:val="0"/>
        <w:snapToGrid w:val="0"/>
        <w:spacing w:line="500" w:lineRule="exact"/>
        <w:ind w:left="0" w:firstLine="424" w:firstLineChars="132"/>
        <w:rPr>
          <w:rFonts w:ascii="仿宋_GB2312" w:eastAsia="仿宋_GB2312"/>
          <w:sz w:val="32"/>
          <w:szCs w:val="32"/>
        </w:rPr>
      </w:pPr>
      <w:r>
        <w:rPr>
          <w:rFonts w:hint="eastAsia" w:ascii="仿宋_GB2312" w:eastAsia="仿宋_GB2312"/>
          <w:b/>
          <w:bCs/>
          <w:sz w:val="32"/>
          <w:szCs w:val="32"/>
        </w:rPr>
        <w:t>基于人工智能的智能选课、排课与走班管理研究：</w:t>
      </w:r>
      <w:r>
        <w:rPr>
          <w:rFonts w:hint="eastAsia" w:ascii="仿宋_GB2312" w:eastAsia="仿宋_GB2312"/>
          <w:sz w:val="32"/>
          <w:szCs w:val="32"/>
        </w:rPr>
        <w:t>指在走班教学情境下，人工智能技术在学校排课、学生选课与走班管理等方面的相关研究。</w:t>
      </w:r>
    </w:p>
    <w:p>
      <w:r>
        <w:rPr>
          <w:rFonts w:ascii="仿宋_GB2312" w:hAnsi="Arial" w:eastAsia="仿宋_GB2312" w:cs="Arial"/>
          <w:color w:val="000000"/>
          <w:kern w:val="0"/>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C6753"/>
    <w:multiLevelType w:val="multilevel"/>
    <w:tmpl w:val="1BEC6753"/>
    <w:lvl w:ilvl="0" w:tentative="0">
      <w:start w:val="0"/>
      <w:numFmt w:val="bullet"/>
      <w:lvlText w:val="·"/>
      <w:lvlJc w:val="left"/>
      <w:pPr>
        <w:ind w:left="989" w:hanging="420"/>
      </w:pPr>
      <w:rPr>
        <w:rFonts w:hint="eastAsia" w:ascii="宋体" w:hAnsi="宋体" w:eastAsia="宋体" w:cstheme="majorBidi"/>
      </w:rPr>
    </w:lvl>
    <w:lvl w:ilvl="1" w:tentative="0">
      <w:start w:val="1"/>
      <w:numFmt w:val="bullet"/>
      <w:lvlText w:val=""/>
      <w:lvlJc w:val="left"/>
      <w:pPr>
        <w:ind w:left="1409" w:hanging="420"/>
      </w:pPr>
      <w:rPr>
        <w:rFonts w:hint="default" w:ascii="Wingdings" w:hAnsi="Wingdings"/>
      </w:rPr>
    </w:lvl>
    <w:lvl w:ilvl="2" w:tentative="0">
      <w:start w:val="1"/>
      <w:numFmt w:val="bullet"/>
      <w:lvlText w:val=""/>
      <w:lvlJc w:val="left"/>
      <w:pPr>
        <w:ind w:left="1829" w:hanging="420"/>
      </w:pPr>
      <w:rPr>
        <w:rFonts w:hint="default" w:ascii="Wingdings" w:hAnsi="Wingdings"/>
      </w:rPr>
    </w:lvl>
    <w:lvl w:ilvl="3" w:tentative="0">
      <w:start w:val="1"/>
      <w:numFmt w:val="bullet"/>
      <w:lvlText w:val=""/>
      <w:lvlJc w:val="left"/>
      <w:pPr>
        <w:ind w:left="2249" w:hanging="420"/>
      </w:pPr>
      <w:rPr>
        <w:rFonts w:hint="default" w:ascii="Wingdings" w:hAnsi="Wingdings"/>
      </w:rPr>
    </w:lvl>
    <w:lvl w:ilvl="4" w:tentative="0">
      <w:start w:val="1"/>
      <w:numFmt w:val="bullet"/>
      <w:lvlText w:val=""/>
      <w:lvlJc w:val="left"/>
      <w:pPr>
        <w:ind w:left="2669" w:hanging="420"/>
      </w:pPr>
      <w:rPr>
        <w:rFonts w:hint="default" w:ascii="Wingdings" w:hAnsi="Wingdings"/>
      </w:rPr>
    </w:lvl>
    <w:lvl w:ilvl="5" w:tentative="0">
      <w:start w:val="1"/>
      <w:numFmt w:val="bullet"/>
      <w:lvlText w:val=""/>
      <w:lvlJc w:val="left"/>
      <w:pPr>
        <w:ind w:left="3089" w:hanging="420"/>
      </w:pPr>
      <w:rPr>
        <w:rFonts w:hint="default" w:ascii="Wingdings" w:hAnsi="Wingdings"/>
      </w:rPr>
    </w:lvl>
    <w:lvl w:ilvl="6" w:tentative="0">
      <w:start w:val="1"/>
      <w:numFmt w:val="bullet"/>
      <w:lvlText w:val=""/>
      <w:lvlJc w:val="left"/>
      <w:pPr>
        <w:ind w:left="3509" w:hanging="420"/>
      </w:pPr>
      <w:rPr>
        <w:rFonts w:hint="default" w:ascii="Wingdings" w:hAnsi="Wingdings"/>
      </w:rPr>
    </w:lvl>
    <w:lvl w:ilvl="7" w:tentative="0">
      <w:start w:val="1"/>
      <w:numFmt w:val="bullet"/>
      <w:lvlText w:val=""/>
      <w:lvlJc w:val="left"/>
      <w:pPr>
        <w:ind w:left="3929" w:hanging="420"/>
      </w:pPr>
      <w:rPr>
        <w:rFonts w:hint="default" w:ascii="Wingdings" w:hAnsi="Wingdings"/>
      </w:rPr>
    </w:lvl>
    <w:lvl w:ilvl="8" w:tentative="0">
      <w:start w:val="1"/>
      <w:numFmt w:val="bullet"/>
      <w:lvlText w:val=""/>
      <w:lvlJc w:val="left"/>
      <w:pPr>
        <w:ind w:left="4349" w:hanging="420"/>
      </w:pPr>
      <w:rPr>
        <w:rFonts w:hint="default" w:ascii="Wingdings" w:hAnsi="Wingdings"/>
      </w:rPr>
    </w:lvl>
  </w:abstractNum>
  <w:abstractNum w:abstractNumId="1">
    <w:nsid w:val="78510F3A"/>
    <w:multiLevelType w:val="multilevel"/>
    <w:tmpl w:val="78510F3A"/>
    <w:lvl w:ilvl="0" w:tentative="0">
      <w:start w:val="0"/>
      <w:numFmt w:val="bullet"/>
      <w:lvlText w:val="·"/>
      <w:lvlJc w:val="left"/>
      <w:pPr>
        <w:ind w:left="1130" w:hanging="420"/>
      </w:pPr>
      <w:rPr>
        <w:rFonts w:hint="eastAsia" w:ascii="宋体" w:hAnsi="宋体" w:eastAsia="宋体" w:cstheme="majorBidi"/>
      </w:rPr>
    </w:lvl>
    <w:lvl w:ilvl="1" w:tentative="0">
      <w:start w:val="1"/>
      <w:numFmt w:val="bullet"/>
      <w:lvlText w:val=""/>
      <w:lvlJc w:val="left"/>
      <w:pPr>
        <w:ind w:left="-2772" w:hanging="420"/>
      </w:pPr>
      <w:rPr>
        <w:rFonts w:hint="default" w:ascii="Wingdings" w:hAnsi="Wingdings"/>
      </w:rPr>
    </w:lvl>
    <w:lvl w:ilvl="2" w:tentative="0">
      <w:start w:val="1"/>
      <w:numFmt w:val="bullet"/>
      <w:lvlText w:val=""/>
      <w:lvlJc w:val="left"/>
      <w:pPr>
        <w:ind w:left="-2352" w:hanging="420"/>
      </w:pPr>
      <w:rPr>
        <w:rFonts w:hint="default" w:ascii="Wingdings" w:hAnsi="Wingdings"/>
      </w:rPr>
    </w:lvl>
    <w:lvl w:ilvl="3" w:tentative="0">
      <w:start w:val="1"/>
      <w:numFmt w:val="bullet"/>
      <w:lvlText w:val=""/>
      <w:lvlJc w:val="left"/>
      <w:pPr>
        <w:ind w:left="-1932" w:hanging="420"/>
      </w:pPr>
      <w:rPr>
        <w:rFonts w:hint="default" w:ascii="Wingdings" w:hAnsi="Wingdings"/>
      </w:rPr>
    </w:lvl>
    <w:lvl w:ilvl="4" w:tentative="0">
      <w:start w:val="1"/>
      <w:numFmt w:val="bullet"/>
      <w:lvlText w:val=""/>
      <w:lvlJc w:val="left"/>
      <w:pPr>
        <w:ind w:left="-1512" w:hanging="420"/>
      </w:pPr>
      <w:rPr>
        <w:rFonts w:hint="default" w:ascii="Wingdings" w:hAnsi="Wingdings"/>
      </w:rPr>
    </w:lvl>
    <w:lvl w:ilvl="5" w:tentative="0">
      <w:start w:val="1"/>
      <w:numFmt w:val="bullet"/>
      <w:lvlText w:val=""/>
      <w:lvlJc w:val="left"/>
      <w:pPr>
        <w:ind w:left="-1092" w:hanging="420"/>
      </w:pPr>
      <w:rPr>
        <w:rFonts w:hint="default" w:ascii="Wingdings" w:hAnsi="Wingdings"/>
      </w:rPr>
    </w:lvl>
    <w:lvl w:ilvl="6" w:tentative="0">
      <w:start w:val="1"/>
      <w:numFmt w:val="bullet"/>
      <w:lvlText w:val=""/>
      <w:lvlJc w:val="left"/>
      <w:pPr>
        <w:ind w:left="-672" w:hanging="420"/>
      </w:pPr>
      <w:rPr>
        <w:rFonts w:hint="default" w:ascii="Wingdings" w:hAnsi="Wingdings"/>
      </w:rPr>
    </w:lvl>
    <w:lvl w:ilvl="7" w:tentative="0">
      <w:start w:val="1"/>
      <w:numFmt w:val="bullet"/>
      <w:lvlText w:val=""/>
      <w:lvlJc w:val="left"/>
      <w:pPr>
        <w:ind w:left="-252" w:hanging="420"/>
      </w:pPr>
      <w:rPr>
        <w:rFonts w:hint="default" w:ascii="Wingdings" w:hAnsi="Wingdings"/>
      </w:rPr>
    </w:lvl>
    <w:lvl w:ilvl="8" w:tentative="0">
      <w:start w:val="1"/>
      <w:numFmt w:val="bullet"/>
      <w:lvlText w:val=""/>
      <w:lvlJc w:val="left"/>
      <w:pPr>
        <w:ind w:left="168" w:hanging="420"/>
      </w:pPr>
      <w:rPr>
        <w:rFonts w:hint="default" w:ascii="Wingdings" w:hAnsi="Wingdings"/>
      </w:rPr>
    </w:lvl>
  </w:abstractNum>
  <w:abstractNum w:abstractNumId="2">
    <w:nsid w:val="7BBB7857"/>
    <w:multiLevelType w:val="multilevel"/>
    <w:tmpl w:val="7BBB7857"/>
    <w:lvl w:ilvl="0" w:tentative="0">
      <w:start w:val="0"/>
      <w:numFmt w:val="bullet"/>
      <w:lvlText w:val="·"/>
      <w:lvlJc w:val="left"/>
      <w:pPr>
        <w:ind w:left="1060" w:hanging="420"/>
      </w:pPr>
      <w:rPr>
        <w:rFonts w:hint="eastAsia" w:ascii="宋体" w:hAnsi="宋体" w:eastAsia="宋体" w:cstheme="majorBidi"/>
      </w:rPr>
    </w:lvl>
    <w:lvl w:ilvl="1" w:tentative="0">
      <w:start w:val="1"/>
      <w:numFmt w:val="bullet"/>
      <w:lvlText w:val=""/>
      <w:lvlJc w:val="left"/>
      <w:pPr>
        <w:ind w:left="1480" w:hanging="420"/>
      </w:pPr>
      <w:rPr>
        <w:rFonts w:hint="default" w:ascii="Wingdings" w:hAnsi="Wingdings"/>
      </w:rPr>
    </w:lvl>
    <w:lvl w:ilvl="2" w:tentative="0">
      <w:start w:val="1"/>
      <w:numFmt w:val="bullet"/>
      <w:lvlText w:val=""/>
      <w:lvlJc w:val="left"/>
      <w:pPr>
        <w:ind w:left="1900" w:hanging="420"/>
      </w:pPr>
      <w:rPr>
        <w:rFonts w:hint="default" w:ascii="Wingdings" w:hAnsi="Wingdings"/>
      </w:rPr>
    </w:lvl>
    <w:lvl w:ilvl="3" w:tentative="0">
      <w:start w:val="1"/>
      <w:numFmt w:val="bullet"/>
      <w:lvlText w:val=""/>
      <w:lvlJc w:val="left"/>
      <w:pPr>
        <w:ind w:left="2320" w:hanging="420"/>
      </w:pPr>
      <w:rPr>
        <w:rFonts w:hint="default" w:ascii="Wingdings" w:hAnsi="Wingdings"/>
      </w:rPr>
    </w:lvl>
    <w:lvl w:ilvl="4" w:tentative="0">
      <w:start w:val="1"/>
      <w:numFmt w:val="bullet"/>
      <w:lvlText w:val=""/>
      <w:lvlJc w:val="left"/>
      <w:pPr>
        <w:ind w:left="2740" w:hanging="420"/>
      </w:pPr>
      <w:rPr>
        <w:rFonts w:hint="default" w:ascii="Wingdings" w:hAnsi="Wingdings"/>
      </w:rPr>
    </w:lvl>
    <w:lvl w:ilvl="5" w:tentative="0">
      <w:start w:val="1"/>
      <w:numFmt w:val="bullet"/>
      <w:lvlText w:val=""/>
      <w:lvlJc w:val="left"/>
      <w:pPr>
        <w:ind w:left="3160" w:hanging="420"/>
      </w:pPr>
      <w:rPr>
        <w:rFonts w:hint="default" w:ascii="Wingdings" w:hAnsi="Wingdings"/>
      </w:rPr>
    </w:lvl>
    <w:lvl w:ilvl="6" w:tentative="0">
      <w:start w:val="1"/>
      <w:numFmt w:val="bullet"/>
      <w:lvlText w:val=""/>
      <w:lvlJc w:val="left"/>
      <w:pPr>
        <w:ind w:left="3580" w:hanging="420"/>
      </w:pPr>
      <w:rPr>
        <w:rFonts w:hint="default" w:ascii="Wingdings" w:hAnsi="Wingdings"/>
      </w:rPr>
    </w:lvl>
    <w:lvl w:ilvl="7" w:tentative="0">
      <w:start w:val="1"/>
      <w:numFmt w:val="bullet"/>
      <w:lvlText w:val=""/>
      <w:lvlJc w:val="left"/>
      <w:pPr>
        <w:ind w:left="4000" w:hanging="420"/>
      </w:pPr>
      <w:rPr>
        <w:rFonts w:hint="default" w:ascii="Wingdings" w:hAnsi="Wingdings"/>
      </w:rPr>
    </w:lvl>
    <w:lvl w:ilvl="8" w:tentative="0">
      <w:start w:val="1"/>
      <w:numFmt w:val="bullet"/>
      <w:lvlText w:val=""/>
      <w:lvlJc w:val="left"/>
      <w:pPr>
        <w:ind w:left="442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5F"/>
    <w:rsid w:val="00D0565F"/>
    <w:rsid w:val="00FB5E2B"/>
    <w:rsid w:val="01072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197</Words>
  <Characters>1123</Characters>
  <Lines>9</Lines>
  <Paragraphs>2</Paragraphs>
  <TotalTime>1</TotalTime>
  <ScaleCrop>false</ScaleCrop>
  <LinksUpToDate>false</LinksUpToDate>
  <CharactersWithSpaces>1318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2019-10-09T08:16:00Z</dcterms:created>
  <dc:creator>zhangxm</dc:creator>
  <cp:lastModifiedBy>吉林省电化教育馆</cp:lastModifiedBy>
  <dcterms:modified xsi:type="dcterms:W3CDTF">2019-10-17T08:15:15Z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