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000" w:hanging="3000" w:hangingChars="10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附件2</w:t>
      </w:r>
    </w:p>
    <w:tbl>
      <w:tblPr>
        <w:tblStyle w:val="4"/>
        <w:tblpPr w:leftFromText="180" w:rightFromText="180" w:vertAnchor="page" w:horzAnchor="margin" w:tblpY="3136"/>
        <w:tblW w:w="141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9497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02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主题</w:t>
            </w:r>
          </w:p>
        </w:tc>
        <w:tc>
          <w:tcPr>
            <w:tcW w:w="9497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内       容</w:t>
            </w:r>
          </w:p>
        </w:tc>
        <w:tc>
          <w:tcPr>
            <w:tcW w:w="1843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适用用户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2" w:type="dxa"/>
            <w:shd w:val="clear" w:color="auto" w:fill="auto"/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经典诵读</w:t>
            </w:r>
          </w:p>
        </w:tc>
        <w:tc>
          <w:tcPr>
            <w:tcW w:w="9497" w:type="dxa"/>
            <w:shd w:val="clear" w:color="auto" w:fill="auto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通过读书打卡方式，培养学生爱读书、读好书的良好习惯，让学生从读书中汲取民族和世界文化精华，增强文学素养和综合素质。让教师通过强化诵读、朗读的语言教学和实践，深化中华优秀传统文化的育人、塑魂的教育目的。</w:t>
            </w:r>
          </w:p>
        </w:tc>
        <w:tc>
          <w:tcPr>
            <w:tcW w:w="1843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全体学生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802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写好钢笔字</w:t>
            </w:r>
          </w:p>
        </w:tc>
        <w:tc>
          <w:tcPr>
            <w:tcW w:w="9497" w:type="dxa"/>
            <w:shd w:val="clear" w:color="auto" w:fill="auto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写出一手好字，将给人留下良好的印象。请孩子们从今天起开始练习钢笔字，家长每天拍照上传孩子作品，21天后，看看谁的钢笔字进步得最快。</w:t>
            </w:r>
          </w:p>
        </w:tc>
        <w:tc>
          <w:tcPr>
            <w:tcW w:w="1843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全体学生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802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思维体操</w:t>
            </w:r>
          </w:p>
        </w:tc>
        <w:tc>
          <w:tcPr>
            <w:tcW w:w="9497" w:type="dxa"/>
            <w:shd w:val="clear" w:color="auto" w:fill="auto"/>
          </w:tcPr>
          <w:p>
            <w:pPr>
              <w:widowControl/>
              <w:rPr>
                <w:rFonts w:ascii="仿宋" w:hAnsi="仿宋" w:eastAsia="仿宋" w:cs="宋体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</w:rPr>
              <w:t>数学是思维的体操，计算能力则是数学思维的重要一环，为了提高计算能力，请同学们每天坚持练习6道数学题，坚持下去，计算能力定将得到显著提升！同学可选择笔算拍照打卡或口算音视频打卡形式参与。</w:t>
            </w:r>
          </w:p>
        </w:tc>
        <w:tc>
          <w:tcPr>
            <w:tcW w:w="1843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全体学生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802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和家长一起做家务</w:t>
            </w:r>
          </w:p>
        </w:tc>
        <w:tc>
          <w:tcPr>
            <w:tcW w:w="9497" w:type="dxa"/>
            <w:shd w:val="clear" w:color="auto" w:fill="auto"/>
          </w:tcPr>
          <w:p>
            <w:pPr>
              <w:widowControl/>
              <w:rPr>
                <w:rFonts w:ascii="仿宋" w:hAnsi="仿宋" w:eastAsia="仿宋" w:cs="宋体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</w:rPr>
              <w:t>每天做家务，坚持21天，您的孩子将更加独立！家长可以拍照或录制视频记录孩子做家务的过程。</w:t>
            </w:r>
          </w:p>
        </w:tc>
        <w:tc>
          <w:tcPr>
            <w:tcW w:w="1843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802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暑期体能训练</w:t>
            </w:r>
          </w:p>
        </w:tc>
        <w:tc>
          <w:tcPr>
            <w:tcW w:w="9497" w:type="dxa"/>
            <w:shd w:val="clear" w:color="auto" w:fill="auto"/>
          </w:tcPr>
          <w:p>
            <w:pPr>
              <w:widowControl/>
              <w:rPr>
                <w:rFonts w:ascii="仿宋" w:hAnsi="仿宋" w:eastAsia="仿宋" w:cs="宋体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</w:rPr>
              <w:t>良好的体能训练能有效地提高少年儿童的身体健康水平，有助于预防疾病，假期家长可以带着孩子进行体能训练,运动项目不限，请每周打卡记录，可以拍照或录制视频。坚持运用，给孩子一个良好的体魄！</w:t>
            </w:r>
          </w:p>
        </w:tc>
        <w:tc>
          <w:tcPr>
            <w:tcW w:w="1843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全体学生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802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21天跳绳计划</w:t>
            </w:r>
          </w:p>
        </w:tc>
        <w:tc>
          <w:tcPr>
            <w:tcW w:w="9497" w:type="dxa"/>
            <w:shd w:val="clear" w:color="auto" w:fill="auto"/>
          </w:tcPr>
          <w:p>
            <w:pPr>
              <w:widowControl/>
              <w:rPr>
                <w:rFonts w:ascii="仿宋" w:hAnsi="仿宋" w:eastAsia="仿宋" w:cs="宋体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</w:rPr>
              <w:t>从今天起，每天打卡上传孩子的跳绳视频或照片，坚持21天，您的孩子会爱上这项运动！</w:t>
            </w:r>
          </w:p>
        </w:tc>
        <w:tc>
          <w:tcPr>
            <w:tcW w:w="1843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全体学生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2802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区域特色活动</w:t>
            </w:r>
          </w:p>
        </w:tc>
        <w:tc>
          <w:tcPr>
            <w:tcW w:w="9497" w:type="dxa"/>
            <w:shd w:val="clear" w:color="auto" w:fill="auto"/>
          </w:tcPr>
          <w:p>
            <w:pPr>
              <w:widowControl/>
              <w:rPr>
                <w:rFonts w:ascii="仿宋" w:hAnsi="仿宋" w:eastAsia="仿宋" w:cs="宋体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</w:rPr>
              <w:t>各市州、县区可根据本地实际情况定制个性化服务内容，基于地方文化特色需求，形成地方特色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习惯养成任务，供本地家长和学生选择并参与。（需根据地区特色活动思路，与平台技术支撑单位交流方案）</w:t>
            </w:r>
          </w:p>
        </w:tc>
        <w:tc>
          <w:tcPr>
            <w:tcW w:w="1843" w:type="dxa"/>
            <w:shd w:val="clear" w:color="auto" w:fill="auto"/>
            <w:noWrap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</w:tbl>
    <w:p>
      <w:pPr>
        <w:spacing w:line="560" w:lineRule="exac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“小空间、大作为”网络学习空间主题创建</w:t>
      </w:r>
      <w:bookmarkStart w:id="0" w:name="_GoBack"/>
      <w:bookmarkEnd w:id="0"/>
      <w:r>
        <w:rPr>
          <w:rFonts w:hint="eastAsia" w:ascii="宋体" w:hAnsi="宋体"/>
          <w:b/>
          <w:bCs/>
          <w:color w:val="000000"/>
          <w:sz w:val="36"/>
          <w:szCs w:val="36"/>
        </w:rPr>
        <w:t>活动参考选题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0C6"/>
    <w:rsid w:val="0005175B"/>
    <w:rsid w:val="003F4A66"/>
    <w:rsid w:val="00852DB2"/>
    <w:rsid w:val="00B430C6"/>
    <w:rsid w:val="649E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99</Words>
  <Characters>565</Characters>
  <Lines>4</Lines>
  <Paragraphs>1</Paragraphs>
  <TotalTime>4</TotalTime>
  <ScaleCrop>false</ScaleCrop>
  <LinksUpToDate>false</LinksUpToDate>
  <CharactersWithSpaces>663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2019-06-13T02:34:00Z</dcterms:created>
  <dc:creator>admin</dc:creator>
  <cp:lastModifiedBy>Ophelia</cp:lastModifiedBy>
  <dcterms:modified xsi:type="dcterms:W3CDTF">2019-06-19T07:26:49Z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