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黑体" w:eastAsia="仿宋_GB2312"/>
          <w:b/>
          <w:sz w:val="32"/>
          <w:szCs w:val="32"/>
        </w:rPr>
      </w:pPr>
      <w:r>
        <w:rPr>
          <w:rFonts w:hint="eastAsia" w:ascii="仿宋_GB2312" w:hAnsi="黑体" w:eastAsia="仿宋_GB2312"/>
          <w:b/>
          <w:sz w:val="32"/>
          <w:szCs w:val="32"/>
        </w:rPr>
        <w:t>附件1.</w:t>
      </w:r>
    </w:p>
    <w:p>
      <w:pPr>
        <w:jc w:val="center"/>
        <w:rPr>
          <w:rFonts w:ascii="仿宋_GB2312" w:hAnsi="黑体" w:eastAsia="仿宋_GB2312"/>
          <w:b/>
          <w:sz w:val="32"/>
          <w:szCs w:val="32"/>
        </w:rPr>
      </w:pPr>
      <w:r>
        <w:rPr>
          <w:rFonts w:hint="eastAsia" w:ascii="仿宋_GB2312" w:hAnsi="黑体" w:eastAsia="仿宋_GB2312"/>
          <w:b/>
          <w:sz w:val="32"/>
          <w:szCs w:val="32"/>
        </w:rPr>
        <w:t>2019年度吉林省“小空间、大作为”网络学习空间主题创建活动实施方案</w:t>
      </w:r>
    </w:p>
    <w:p>
      <w:pPr>
        <w:rPr>
          <w:rFonts w:ascii="仿宋_GB2312" w:hAnsi="仿宋" w:eastAsia="仿宋_GB2312"/>
          <w:sz w:val="32"/>
          <w:szCs w:val="32"/>
        </w:rPr>
      </w:pPr>
    </w:p>
    <w:p>
      <w:pPr>
        <w:ind w:firstLine="633" w:firstLineChars="198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为贯彻《教育信息化2.0行动计划》，积极推进“互联网+”行动，更加规范有序地推动“网络学习空间人人通”发展，切实推进吉林省2019年教育信息化厅长攻坚项目，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引导师生科学合理使用网络学习空间，特制订本方案。</w:t>
      </w:r>
    </w:p>
    <w:p>
      <w:pPr>
        <w:ind w:firstLine="636" w:firstLineChars="198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一、目标任务</w:t>
      </w:r>
    </w:p>
    <w:p>
      <w:pPr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以“推进网络学习空间在教学中的深度应用”为主要目标，充分发挥网络学习空间在教育教学、课程资源建设、师生教学互动、学生核心素养提升等方面的作用。引领师生形成科学合理应用网络学习空间的习惯，助力师生信息素养提升。</w:t>
      </w:r>
    </w:p>
    <w:p>
      <w:pPr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充分发挥市（州）组织优势，统筹协调区域空间建设与应用，形成区域特色网络学习空间整体推进。</w:t>
      </w:r>
    </w:p>
    <w:p>
      <w:pPr>
        <w:ind w:firstLine="480" w:firstLineChars="15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二）进一步完善吉林省教育资源公共服务体系的建设与应用，发挥电教系统合力，鼓励市（州）级电教馆结合本地重点工作组织辖区内特色活动，形成区域特色网络学习空间建设与应用整体推进的典型经验做法。</w:t>
      </w:r>
    </w:p>
    <w:p>
      <w:pPr>
        <w:ind w:firstLine="480" w:firstLineChars="15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（三）探索基于网络学习空间的师生互动新模式，推进网络学习空间的普及与深度应用，促进网络学习空间与物理学习空间的融合互动和创新发展。</w:t>
      </w:r>
    </w:p>
    <w:p>
      <w:pPr>
        <w:ind w:firstLine="636" w:firstLineChars="198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二、活动主题</w:t>
      </w:r>
    </w:p>
    <w:p>
      <w:pPr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按照教育部发布的《网络学习空间建设与应用指南》（教技[2018]4号）精神，把“立德树人”融入网络学习空间的应用指导过程中，探索创建思想道德领域、文化知识领域、艺术体育领域、社会实践领域等各类活动，弘扬民族精神，不断增强师生信息意识与信息技术应用能力。</w:t>
      </w:r>
    </w:p>
    <w:p>
      <w:pPr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各市（州）可选择吉林省教育资源公共服务平台（以下简称“省平台”）提供的活动选项组织开展，如：经典诵读、思维体操、写好钢笔字、体能训练等。也可结合本地优势，自行设计活动主</w:t>
      </w:r>
      <w:r>
        <w:rPr>
          <w:rFonts w:hint="eastAsia" w:ascii="仿宋_GB2312" w:hAnsi="仿宋" w:eastAsia="仿宋_GB2312"/>
          <w:sz w:val="32"/>
          <w:szCs w:val="32"/>
        </w:rPr>
        <w:t>题，自定义主题需向省电教馆提交设计方案，以便协调省平台技术支撑准备。</w:t>
      </w:r>
    </w:p>
    <w:p>
      <w:pPr>
        <w:ind w:firstLine="636" w:firstLineChars="198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三、参与对象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全省中小学（含幼儿园）教师、教研人员、学生等均可参加</w:t>
      </w:r>
    </w:p>
    <w:p>
      <w:pPr>
        <w:ind w:firstLine="636" w:firstLineChars="198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四、活动时间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本次活动的时间为2019年6月20日-2019年9月30日，分为如下四个阶段：</w:t>
      </w:r>
    </w:p>
    <w:p>
      <w:pPr>
        <w:pStyle w:val="5"/>
        <w:widowControl/>
        <w:spacing w:beforeAutospacing="0" w:afterAutospacing="0" w:line="420" w:lineRule="atLeast"/>
        <w:ind w:left="554"/>
        <w:jc w:val="both"/>
        <w:rPr>
          <w:rFonts w:ascii="仿宋_GB2312" w:hAnsi="仿宋" w:eastAsia="仿宋_GB2312" w:cstheme="minorBidi"/>
          <w:kern w:val="2"/>
          <w:sz w:val="32"/>
          <w:szCs w:val="32"/>
        </w:rPr>
      </w:pPr>
      <w:r>
        <w:rPr>
          <w:rFonts w:hint="eastAsia" w:ascii="仿宋_GB2312" w:hAnsi="仿宋" w:eastAsia="仿宋_GB2312" w:cstheme="minorBidi"/>
          <w:kern w:val="2"/>
          <w:sz w:val="32"/>
          <w:szCs w:val="32"/>
        </w:rPr>
        <w:t>第一阶段：活动预热（6月20日-7月15日）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6月20日起，省电教馆将在“人人通空间（吉教云）”APP首页和省平台首页进行活动宣传预告，为活动顺利开展进行预热宣传。各市（州）电教馆（部）需安排专人负责并填报附件</w:t>
      </w:r>
      <w:r>
        <w:rPr>
          <w:rFonts w:ascii="仿宋_GB2312" w:hAnsi="仿宋" w:eastAsia="仿宋_GB2312"/>
          <w:sz w:val="32"/>
          <w:szCs w:val="32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于</w:t>
      </w:r>
      <w:r>
        <w:rPr>
          <w:rFonts w:ascii="仿宋_GB2312" w:hAnsi="仿宋" w:eastAsia="仿宋_GB2312"/>
          <w:sz w:val="32"/>
          <w:szCs w:val="32"/>
        </w:rPr>
        <w:t>6月25日前发</w:t>
      </w:r>
      <w:r>
        <w:rPr>
          <w:rFonts w:hint="eastAsia" w:ascii="仿宋_GB2312" w:hAnsi="仿宋" w:eastAsia="仿宋_GB2312"/>
          <w:sz w:val="32"/>
          <w:szCs w:val="32"/>
        </w:rPr>
        <w:t>至省电教馆联系人邮箱。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第二阶段：活动开展（7月16日-8月15日）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7月16日起，活动正式启动</w:t>
      </w:r>
      <w:r>
        <w:rPr>
          <w:rFonts w:hint="eastAsia" w:ascii="仿宋_GB2312" w:hAnsi="仿宋" w:eastAsia="仿宋_GB2312"/>
          <w:sz w:val="32"/>
          <w:szCs w:val="32"/>
        </w:rPr>
        <w:t>。省内师生可使用“人人通空间（吉教云）”</w:t>
      </w:r>
      <w:r>
        <w:rPr>
          <w:rFonts w:ascii="仿宋_GB2312" w:hAnsi="仿宋" w:eastAsia="仿宋_GB2312"/>
          <w:sz w:val="32"/>
          <w:szCs w:val="32"/>
        </w:rPr>
        <w:t>APP，找到吉林省“小空间、大应用”空间活动主题页面，了解活动规则详情，选择参与全省特色题材</w:t>
      </w:r>
      <w:r>
        <w:rPr>
          <w:rFonts w:hint="eastAsia" w:ascii="仿宋_GB2312" w:hAnsi="仿宋" w:eastAsia="仿宋_GB2312"/>
          <w:sz w:val="32"/>
          <w:szCs w:val="32"/>
        </w:rPr>
        <w:t>版块。参与用户可按照各题材动版块的提示及要求，上传自己的空间应用素材（活动作品），完成每日任务，满足条件情况下，可获得对应的积分、云豆及空间成长勋章。全省教师可发放“红花”对学生进行鼓励和点评。本次活动将统计各区域的参与人数、作品数、红花数等基础数据作为评优依据。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第三阶段：活动总结（8月16日-9月10日）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各市（州）提交本地活动总结，主办方将对于此次积极组织学生参与的市（州）、县（区）、学校进行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评选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，根据学生参与活动情况选出市（州）级优秀组织单位、县（区）级优秀组织单位、优秀组织学校等。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第四阶段：活动表彰（9月11日-9月30日）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活动结束后将优秀组织单位、优秀空间在省平台进行公示，省电教育馆统一对获得优秀奖励的组织发放活动荣誉证书。</w:t>
      </w:r>
    </w:p>
    <w:p>
      <w:pPr>
        <w:ind w:firstLine="636" w:firstLineChars="198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五、活动要求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活动依托吉林省教育资源公共服务平台（网址：http://www.jleduyun.cn/）和“人人通空间（吉教云）”APP开展,各市（州）、县（区）可根据本地实际情况，基于地方文化特色需求，形成地方特色习惯养成任务，供本地家长和学生选择并参与。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按照《网络学习空间建设与应用指南》、《教育部关于加强网络学习空间建设与应用指导意见》文件精神，请各地高度重视，同时把此项活动作为落实立德树人任务、开展中华优秀传统文化教育的有力抓手，做好活动宣传组织工作。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3.内容可结合教育教学实际，符合教育教学规律，积极围绕课程资源开发、网络研修、师生教学互动、学生自主学习、核心素养提升等方面创建活动。</w:t>
      </w:r>
    </w:p>
    <w:p>
      <w:pPr>
        <w:ind w:firstLine="636" w:firstLineChars="198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六、组织实施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省电教馆负责省级活动组织实施，提供业务指导与技术支持，保障网络学习空间普及应用主题活动的顺利开展。</w:t>
      </w:r>
    </w:p>
    <w:p>
      <w:pPr>
        <w:ind w:firstLine="633" w:firstLineChars="19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各市（州）电教馆（部）负责市级活动组织实施，负责所在地的业务指导、评优和应用推广、典型遴选工作。鼓励组织市（州）级空间应用特色活动，并在年度活动优秀区域</w:t>
      </w:r>
      <w:r>
        <w:rPr>
          <w:rFonts w:hint="eastAsia" w:ascii="仿宋_GB2312" w:hAnsi="仿宋" w:eastAsia="仿宋_GB2312"/>
          <w:color w:val="0000FF"/>
          <w:sz w:val="32"/>
          <w:szCs w:val="32"/>
        </w:rPr>
        <w:t>评选</w:t>
      </w:r>
      <w:r>
        <w:rPr>
          <w:rFonts w:hint="eastAsia" w:ascii="仿宋_GB2312" w:hAnsi="仿宋" w:eastAsia="仿宋_GB2312"/>
          <w:sz w:val="32"/>
          <w:szCs w:val="32"/>
        </w:rPr>
        <w:t>中予以加分。</w:t>
      </w:r>
    </w:p>
    <w:p>
      <w:pPr>
        <w:ind w:firstLine="636" w:firstLineChars="198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七、其他事项</w:t>
      </w:r>
    </w:p>
    <w:p>
      <w:pPr>
        <w:pStyle w:val="2"/>
        <w:spacing w:after="0"/>
        <w:ind w:left="-50" w:leftChars="-24" w:right="24" w:firstLine="640" w:firstLineChars="200"/>
        <w:rPr>
          <w:rFonts w:ascii="仿宋_GB2312" w:eastAsia="仿宋_GB2312"/>
          <w:color w:val="000000"/>
          <w:sz w:val="32"/>
        </w:rPr>
      </w:pPr>
      <w:r>
        <w:rPr>
          <w:rFonts w:hint="eastAsia" w:ascii="仿宋_GB2312" w:hAnsi="仿宋" w:eastAsia="仿宋_GB2312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</w:rPr>
        <w:t xml:space="preserve"> 平台空间中所发布的信息、上传的文章、资源等一切内容均不得有版权争议。若发现作品侵犯他人著作权或有任何不良信息内容，一经发现或举报，经核实将删除内容并取消参与活动资格。相关责任由学校及教师本人自行承担。</w:t>
      </w:r>
    </w:p>
    <w:p>
      <w:pPr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</w:t>
      </w:r>
      <w:r>
        <w:rPr>
          <w:rFonts w:hint="eastAsia" w:ascii="仿宋_GB2312" w:eastAsia="仿宋_GB2312"/>
          <w:color w:val="000000"/>
          <w:sz w:val="32"/>
        </w:rPr>
        <w:t xml:space="preserve"> 活动最终颁发电子证书供查询下载，相关信息以活动参与者</w:t>
      </w:r>
      <w:r>
        <w:rPr>
          <w:rFonts w:hint="eastAsia" w:ascii="仿宋_GB2312" w:hAnsi="仿宋" w:eastAsia="仿宋_GB2312"/>
          <w:sz w:val="32"/>
          <w:szCs w:val="32"/>
        </w:rPr>
        <w:t xml:space="preserve">在个人中心填写内容为准，请务必填写完整真实有效的个人信息及联系方式。 </w:t>
      </w:r>
    </w:p>
    <w:p>
      <w:pPr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3.根据自愿参与原则，</w:t>
      </w:r>
      <w:r>
        <w:rPr>
          <w:rFonts w:hint="eastAsia" w:ascii="仿宋_GB2312" w:eastAsia="仿宋_GB2312"/>
          <w:color w:val="000000"/>
          <w:sz w:val="32"/>
        </w:rPr>
        <w:t>活动参与者同意空间所有资源向全省师生开放，</w:t>
      </w:r>
      <w:r>
        <w:rPr>
          <w:rFonts w:hint="eastAsia" w:ascii="仿宋_GB2312" w:hAnsi="仿宋" w:eastAsia="仿宋_GB2312"/>
          <w:sz w:val="32"/>
          <w:szCs w:val="32"/>
        </w:rPr>
        <w:t>并授权活动主办方享有作品独家网络版权，</w:t>
      </w:r>
      <w:r>
        <w:rPr>
          <w:rFonts w:hint="eastAsia" w:ascii="仿宋_GB2312" w:eastAsia="仿宋_GB2312"/>
          <w:color w:val="000000"/>
          <w:sz w:val="32"/>
        </w:rPr>
        <w:t>活动主办方将择优推荐相关内容参加国家相关大赛或资源交流。</w:t>
      </w:r>
    </w:p>
    <w:p>
      <w:pPr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4.活动主办方不向参与本次活动的个人收取任何费用。本活动最终解释权归主办方所有。 </w:t>
      </w:r>
    </w:p>
    <w:p>
      <w:pPr>
        <w:pStyle w:val="2"/>
        <w:spacing w:after="0"/>
        <w:ind w:left="-50" w:leftChars="-24" w:right="24" w:firstLine="643" w:firstLineChars="200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八、联系方式</w:t>
      </w:r>
    </w:p>
    <w:p>
      <w:pPr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吉林省电化教育馆：于琪瑶</w:t>
      </w:r>
    </w:p>
    <w:p>
      <w:pPr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联系电话：0431-85350083</w:t>
      </w:r>
    </w:p>
    <w:p>
      <w:pPr>
        <w:spacing w:line="56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电子邮箱：</w:t>
      </w:r>
      <w:r>
        <w:fldChar w:fldCharType="begin"/>
      </w:r>
      <w:r>
        <w:instrText xml:space="preserve"> HYPERLINK "mailto:85350081@163.com" </w:instrText>
      </w:r>
      <w:r>
        <w:fldChar w:fldCharType="separate"/>
      </w:r>
      <w:r>
        <w:rPr>
          <w:rStyle w:val="8"/>
          <w:rFonts w:hint="eastAsia" w:ascii="仿宋_GB2312" w:hAnsi="仿宋" w:eastAsia="仿宋_GB2312"/>
          <w:color w:val="auto"/>
          <w:sz w:val="32"/>
          <w:szCs w:val="32"/>
          <w:u w:val="none"/>
        </w:rPr>
        <w:t>85350081@163.com</w:t>
      </w:r>
      <w:r>
        <w:rPr>
          <w:rStyle w:val="8"/>
          <w:rFonts w:hint="eastAsia" w:ascii="仿宋_GB2312" w:hAnsi="仿宋" w:eastAsia="仿宋_GB2312"/>
          <w:color w:val="auto"/>
          <w:sz w:val="32"/>
          <w:szCs w:val="32"/>
          <w:u w:val="none"/>
        </w:rPr>
        <w:fldChar w:fldCharType="end"/>
      </w:r>
    </w:p>
    <w:p>
      <w:pPr>
        <w:pStyle w:val="2"/>
        <w:spacing w:after="0"/>
        <w:ind w:left="-50" w:leftChars="-24" w:right="24"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rPr>
          <w:rFonts w:ascii="仿宋_GB2312" w:hAnsi="仿宋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5CD"/>
    <w:rsid w:val="00012A06"/>
    <w:rsid w:val="000878A8"/>
    <w:rsid w:val="00096054"/>
    <w:rsid w:val="000C14F7"/>
    <w:rsid w:val="001014D6"/>
    <w:rsid w:val="00124D70"/>
    <w:rsid w:val="0013644E"/>
    <w:rsid w:val="00152CA0"/>
    <w:rsid w:val="00187BBE"/>
    <w:rsid w:val="001B2AA4"/>
    <w:rsid w:val="001B781A"/>
    <w:rsid w:val="001E7D92"/>
    <w:rsid w:val="00216F0F"/>
    <w:rsid w:val="00237D46"/>
    <w:rsid w:val="00243E9D"/>
    <w:rsid w:val="0026797E"/>
    <w:rsid w:val="002737D1"/>
    <w:rsid w:val="00293596"/>
    <w:rsid w:val="002F5BFC"/>
    <w:rsid w:val="00304A59"/>
    <w:rsid w:val="00305A77"/>
    <w:rsid w:val="003155CD"/>
    <w:rsid w:val="0035479B"/>
    <w:rsid w:val="003B1FDA"/>
    <w:rsid w:val="003F219F"/>
    <w:rsid w:val="00460CA5"/>
    <w:rsid w:val="00477043"/>
    <w:rsid w:val="00494433"/>
    <w:rsid w:val="005054AA"/>
    <w:rsid w:val="0056108B"/>
    <w:rsid w:val="0056783C"/>
    <w:rsid w:val="00596DB7"/>
    <w:rsid w:val="005A66E2"/>
    <w:rsid w:val="005B4311"/>
    <w:rsid w:val="005B68D8"/>
    <w:rsid w:val="00600475"/>
    <w:rsid w:val="00613192"/>
    <w:rsid w:val="0061662E"/>
    <w:rsid w:val="0063444C"/>
    <w:rsid w:val="006525AF"/>
    <w:rsid w:val="006B1003"/>
    <w:rsid w:val="006F6DE3"/>
    <w:rsid w:val="00722016"/>
    <w:rsid w:val="007859DA"/>
    <w:rsid w:val="00791D49"/>
    <w:rsid w:val="007C53DB"/>
    <w:rsid w:val="007F2F18"/>
    <w:rsid w:val="00833402"/>
    <w:rsid w:val="00842190"/>
    <w:rsid w:val="00861BF2"/>
    <w:rsid w:val="0086225D"/>
    <w:rsid w:val="00874FE6"/>
    <w:rsid w:val="00892A2F"/>
    <w:rsid w:val="008A6841"/>
    <w:rsid w:val="008C79CD"/>
    <w:rsid w:val="008E2B9F"/>
    <w:rsid w:val="0090296F"/>
    <w:rsid w:val="00910A39"/>
    <w:rsid w:val="00927676"/>
    <w:rsid w:val="00935668"/>
    <w:rsid w:val="009546A8"/>
    <w:rsid w:val="009A3427"/>
    <w:rsid w:val="009E7574"/>
    <w:rsid w:val="00AA2D12"/>
    <w:rsid w:val="00AA3BCB"/>
    <w:rsid w:val="00AD329A"/>
    <w:rsid w:val="00AE5176"/>
    <w:rsid w:val="00B132B1"/>
    <w:rsid w:val="00B22C0C"/>
    <w:rsid w:val="00B401DE"/>
    <w:rsid w:val="00B55D22"/>
    <w:rsid w:val="00B631F9"/>
    <w:rsid w:val="00B66B09"/>
    <w:rsid w:val="00BA485C"/>
    <w:rsid w:val="00BD6315"/>
    <w:rsid w:val="00BF5FF7"/>
    <w:rsid w:val="00BF647A"/>
    <w:rsid w:val="00C108A9"/>
    <w:rsid w:val="00C11CE7"/>
    <w:rsid w:val="00C11E62"/>
    <w:rsid w:val="00C207F9"/>
    <w:rsid w:val="00C218B6"/>
    <w:rsid w:val="00C3467E"/>
    <w:rsid w:val="00C45E78"/>
    <w:rsid w:val="00C63334"/>
    <w:rsid w:val="00C85DA1"/>
    <w:rsid w:val="00CA0961"/>
    <w:rsid w:val="00CA2717"/>
    <w:rsid w:val="00CB2511"/>
    <w:rsid w:val="00CC7AEE"/>
    <w:rsid w:val="00CD124F"/>
    <w:rsid w:val="00CD4259"/>
    <w:rsid w:val="00CF6E73"/>
    <w:rsid w:val="00D51072"/>
    <w:rsid w:val="00D736CD"/>
    <w:rsid w:val="00D754A3"/>
    <w:rsid w:val="00D81310"/>
    <w:rsid w:val="00D90612"/>
    <w:rsid w:val="00DA0BEB"/>
    <w:rsid w:val="00DB1C9A"/>
    <w:rsid w:val="00DD5D41"/>
    <w:rsid w:val="00DE7C3C"/>
    <w:rsid w:val="00E16E86"/>
    <w:rsid w:val="00E20B0B"/>
    <w:rsid w:val="00E20C74"/>
    <w:rsid w:val="00E42771"/>
    <w:rsid w:val="00EF436E"/>
    <w:rsid w:val="00EF7EF0"/>
    <w:rsid w:val="00F154E6"/>
    <w:rsid w:val="00F40818"/>
    <w:rsid w:val="00F44E0B"/>
    <w:rsid w:val="00F54A86"/>
    <w:rsid w:val="00F600A6"/>
    <w:rsid w:val="00F621AF"/>
    <w:rsid w:val="00F623E0"/>
    <w:rsid w:val="00F821A4"/>
    <w:rsid w:val="00FB4613"/>
    <w:rsid w:val="00FF3BE3"/>
    <w:rsid w:val="0D6E09BC"/>
    <w:rsid w:val="7E8B66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8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正文文本 字符"/>
    <w:link w:val="2"/>
    <w:qFormat/>
    <w:uiPriority w:val="0"/>
    <w:rPr>
      <w:szCs w:val="24"/>
    </w:rPr>
  </w:style>
  <w:style w:type="character" w:customStyle="1" w:styleId="13">
    <w:name w:val="正文文本 Char1"/>
    <w:basedOn w:val="7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328</Words>
  <Characters>1875</Characters>
  <Lines>15</Lines>
  <Paragraphs>4</Paragraphs>
  <TotalTime>5</TotalTime>
  <ScaleCrop>false</ScaleCrop>
  <LinksUpToDate>false</LinksUpToDate>
  <CharactersWithSpaces>2199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2019-06-17T03:49:00Z</dcterms:created>
  <dc:creator>admin</dc:creator>
  <cp:lastModifiedBy>Ophelia</cp:lastModifiedBy>
  <dcterms:modified xsi:type="dcterms:W3CDTF">2019-06-19T07:40:23Z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