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4CC" w:rsidRPr="001554CC" w:rsidRDefault="001554CC" w:rsidP="009610FF">
      <w:pPr>
        <w:spacing w:line="700" w:lineRule="exact"/>
        <w:jc w:val="center"/>
        <w:rPr>
          <w:rFonts w:ascii="仿宋_GB2312" w:eastAsia="仿宋_GB2312"/>
          <w:b/>
          <w:bCs/>
          <w:sz w:val="32"/>
          <w:szCs w:val="32"/>
        </w:rPr>
      </w:pPr>
    </w:p>
    <w:p w:rsidR="001554CC" w:rsidRDefault="001554CC" w:rsidP="006F7984">
      <w:pPr>
        <w:spacing w:line="700" w:lineRule="exact"/>
        <w:jc w:val="center"/>
        <w:rPr>
          <w:rFonts w:ascii="仿宋_GB2312" w:eastAsia="仿宋_GB2312"/>
          <w:b/>
          <w:bCs/>
          <w:sz w:val="32"/>
          <w:szCs w:val="32"/>
        </w:rPr>
      </w:pPr>
    </w:p>
    <w:p w:rsidR="003D3A3B" w:rsidRPr="004B1CF8" w:rsidRDefault="003D3A3B" w:rsidP="003D3A3B">
      <w:pPr>
        <w:spacing w:line="1500" w:lineRule="exact"/>
        <w:jc w:val="center"/>
        <w:rPr>
          <w:rFonts w:ascii="宋体" w:hAnsi="宋体"/>
          <w:b/>
          <w:bCs/>
          <w:color w:val="FF0000"/>
          <w:spacing w:val="90"/>
          <w:w w:val="78"/>
          <w:sz w:val="108"/>
          <w:szCs w:val="108"/>
        </w:rPr>
      </w:pPr>
      <w:r w:rsidRPr="004B1CF8">
        <w:rPr>
          <w:rFonts w:ascii="宋体" w:hAnsi="宋体" w:hint="eastAsia"/>
          <w:b/>
          <w:bCs/>
          <w:color w:val="FF0000"/>
          <w:spacing w:val="90"/>
          <w:w w:val="78"/>
          <w:sz w:val="108"/>
          <w:szCs w:val="108"/>
        </w:rPr>
        <w:t>吉林省教育厅文件</w:t>
      </w:r>
    </w:p>
    <w:p w:rsidR="006F7984" w:rsidRPr="001554CC" w:rsidRDefault="006F7984" w:rsidP="006F7984">
      <w:pPr>
        <w:spacing w:line="700" w:lineRule="exact"/>
        <w:jc w:val="center"/>
        <w:rPr>
          <w:rFonts w:ascii="仿宋_GB2312" w:eastAsia="仿宋_GB2312"/>
          <w:b/>
          <w:bCs/>
          <w:sz w:val="32"/>
          <w:szCs w:val="32"/>
        </w:rPr>
      </w:pPr>
    </w:p>
    <w:p w:rsidR="001554CC" w:rsidRPr="001554CC" w:rsidRDefault="00176736" w:rsidP="00A01CA3">
      <w:pPr>
        <w:spacing w:beforeLines="50"/>
        <w:jc w:val="center"/>
        <w:rPr>
          <w:rFonts w:ascii="仿宋_GB2312" w:eastAsia="仿宋_GB2312"/>
          <w:bCs/>
          <w:sz w:val="32"/>
          <w:szCs w:val="32"/>
        </w:rPr>
      </w:pPr>
      <w:r w:rsidRPr="006B4620">
        <w:rPr>
          <w:rFonts w:ascii="仿宋_GB2312" w:eastAsia="仿宋_GB2312" w:hint="eastAsia"/>
          <w:sz w:val="32"/>
          <w:szCs w:val="32"/>
        </w:rPr>
        <w:t>吉教</w:t>
      </w:r>
      <w:r w:rsidR="00596520">
        <w:rPr>
          <w:rFonts w:ascii="仿宋_GB2312" w:eastAsia="仿宋_GB2312" w:hint="eastAsia"/>
          <w:sz w:val="32"/>
          <w:szCs w:val="32"/>
        </w:rPr>
        <w:t>电馆</w:t>
      </w:r>
      <w:r w:rsidRPr="006B4620">
        <w:rPr>
          <w:rFonts w:ascii="仿宋_GB2312" w:eastAsia="仿宋_GB2312" w:hint="eastAsia"/>
          <w:sz w:val="32"/>
          <w:szCs w:val="32"/>
        </w:rPr>
        <w:t>〔201</w:t>
      </w:r>
      <w:r w:rsidR="00596520">
        <w:rPr>
          <w:rFonts w:ascii="仿宋_GB2312" w:eastAsia="仿宋_GB2312" w:hint="eastAsia"/>
          <w:sz w:val="32"/>
          <w:szCs w:val="32"/>
        </w:rPr>
        <w:t>7</w:t>
      </w:r>
      <w:r w:rsidRPr="006B4620">
        <w:rPr>
          <w:rFonts w:ascii="仿宋_GB2312" w:eastAsia="仿宋_GB2312" w:hint="eastAsia"/>
          <w:sz w:val="32"/>
          <w:szCs w:val="32"/>
        </w:rPr>
        <w:t>〕</w:t>
      </w:r>
      <w:r w:rsidR="00A01CA3">
        <w:rPr>
          <w:rFonts w:ascii="仿宋_GB2312" w:eastAsia="仿宋_GB2312" w:hint="eastAsia"/>
          <w:sz w:val="32"/>
          <w:szCs w:val="32"/>
        </w:rPr>
        <w:t>3</w:t>
      </w:r>
      <w:r w:rsidRPr="006B4620">
        <w:rPr>
          <w:rFonts w:ascii="仿宋_GB2312" w:eastAsia="仿宋_GB2312" w:hint="eastAsia"/>
          <w:sz w:val="32"/>
          <w:szCs w:val="32"/>
        </w:rPr>
        <w:t>号</w:t>
      </w:r>
    </w:p>
    <w:p w:rsidR="00087391" w:rsidRDefault="00F51472" w:rsidP="008C6DF3">
      <w:pPr>
        <w:spacing w:line="440" w:lineRule="exact"/>
        <w:jc w:val="center"/>
        <w:rPr>
          <w:rFonts w:ascii="仿宋_GB2312" w:eastAsia="仿宋_GB2312"/>
          <w:bCs/>
          <w:sz w:val="32"/>
          <w:szCs w:val="32"/>
        </w:rPr>
      </w:pPr>
      <w:r w:rsidRPr="00F51472">
        <w:rPr>
          <w:rFonts w:ascii="仿宋_GB2312" w:eastAsia="仿宋_GB2312"/>
          <w:b/>
          <w:bCs/>
          <w:noProof/>
          <w:sz w:val="32"/>
          <w:szCs w:val="32"/>
        </w:rPr>
        <w:pict>
          <v:line id="_x0000_s1032" style="position:absolute;left:0;text-align:left;z-index:251657728" from="3pt,3pt" to="437.5pt,3pt" strokecolor="red" strokeweight="1pt"/>
        </w:pict>
      </w:r>
    </w:p>
    <w:p w:rsidR="004257BD" w:rsidRDefault="004257BD" w:rsidP="008C6DF3">
      <w:pPr>
        <w:spacing w:line="440" w:lineRule="exact"/>
        <w:jc w:val="center"/>
        <w:rPr>
          <w:rFonts w:ascii="仿宋_GB2312" w:eastAsia="仿宋_GB2312"/>
          <w:bCs/>
          <w:sz w:val="32"/>
          <w:szCs w:val="32"/>
        </w:rPr>
      </w:pPr>
    </w:p>
    <w:p w:rsidR="00596520" w:rsidRDefault="00596520" w:rsidP="00596520">
      <w:pPr>
        <w:pStyle w:val="1"/>
        <w:spacing w:before="0" w:after="0" w:line="300" w:lineRule="auto"/>
        <w:jc w:val="center"/>
        <w:rPr>
          <w:rFonts w:asciiTheme="minorEastAsia" w:eastAsiaTheme="minorEastAsia" w:hAnsiTheme="minorEastAsia"/>
          <w:color w:val="000000"/>
        </w:rPr>
      </w:pPr>
      <w:r w:rsidRPr="000866AF">
        <w:rPr>
          <w:rFonts w:asciiTheme="minorEastAsia" w:eastAsiaTheme="minorEastAsia" w:hAnsiTheme="minorEastAsia" w:hint="eastAsia"/>
          <w:color w:val="000000"/>
        </w:rPr>
        <w:t>关于开展首批职业院校数字校园建设实验校</w:t>
      </w:r>
    </w:p>
    <w:p w:rsidR="00596520" w:rsidRPr="000866AF" w:rsidRDefault="00596520" w:rsidP="00596520">
      <w:pPr>
        <w:pStyle w:val="1"/>
        <w:spacing w:before="0" w:after="0" w:line="300" w:lineRule="auto"/>
        <w:jc w:val="center"/>
        <w:rPr>
          <w:rFonts w:asciiTheme="minorEastAsia" w:eastAsiaTheme="minorEastAsia" w:hAnsiTheme="minorEastAsia"/>
          <w:color w:val="000000"/>
        </w:rPr>
      </w:pPr>
      <w:r w:rsidRPr="000866AF">
        <w:rPr>
          <w:rFonts w:asciiTheme="minorEastAsia" w:eastAsiaTheme="minorEastAsia" w:hAnsiTheme="minorEastAsia" w:hint="eastAsia"/>
          <w:color w:val="000000"/>
        </w:rPr>
        <w:t>中期评估验收工作的通知</w:t>
      </w:r>
    </w:p>
    <w:p w:rsidR="00596520" w:rsidRDefault="00596520" w:rsidP="00596520">
      <w:pPr>
        <w:spacing w:line="520" w:lineRule="exact"/>
        <w:rPr>
          <w:rFonts w:ascii="仿宋_GB2312" w:eastAsia="仿宋_GB2312" w:hAnsi="宋体"/>
          <w:sz w:val="28"/>
          <w:szCs w:val="28"/>
        </w:rPr>
      </w:pPr>
    </w:p>
    <w:p w:rsidR="00596520" w:rsidRPr="0038346B" w:rsidRDefault="00596520" w:rsidP="00596520">
      <w:pPr>
        <w:adjustRightInd w:val="0"/>
        <w:snapToGrid w:val="0"/>
        <w:spacing w:line="560" w:lineRule="exact"/>
        <w:rPr>
          <w:rFonts w:ascii="仿宋" w:eastAsia="仿宋" w:hAnsi="仿宋"/>
          <w:bCs/>
          <w:sz w:val="32"/>
          <w:szCs w:val="32"/>
        </w:rPr>
      </w:pPr>
      <w:r w:rsidRPr="0038346B">
        <w:rPr>
          <w:rFonts w:ascii="仿宋" w:eastAsia="仿宋" w:hAnsi="仿宋" w:hint="eastAsia"/>
          <w:bCs/>
          <w:sz w:val="32"/>
          <w:szCs w:val="32"/>
        </w:rPr>
        <w:t>各市（州）、长白山管委会教育局、电教馆（部），梅河口、公主岭市教育局、电教馆（部）、各有关职业院校：</w:t>
      </w:r>
    </w:p>
    <w:p w:rsidR="00596520" w:rsidRPr="000866AF" w:rsidRDefault="00596520" w:rsidP="00596520">
      <w:pPr>
        <w:spacing w:line="520" w:lineRule="exact"/>
        <w:rPr>
          <w:rFonts w:ascii="仿宋" w:eastAsia="仿宋" w:hAnsi="仿宋"/>
          <w:bCs/>
          <w:sz w:val="32"/>
          <w:szCs w:val="32"/>
        </w:rPr>
      </w:pPr>
      <w:r>
        <w:rPr>
          <w:rFonts w:ascii="仿宋" w:eastAsia="仿宋" w:hAnsi="仿宋"/>
          <w:sz w:val="32"/>
          <w:szCs w:val="32"/>
        </w:rPr>
        <w:t xml:space="preserve">    </w:t>
      </w:r>
      <w:r w:rsidRPr="000866AF">
        <w:rPr>
          <w:rFonts w:ascii="仿宋" w:eastAsia="仿宋" w:hAnsi="仿宋" w:hint="eastAsia"/>
          <w:bCs/>
          <w:sz w:val="32"/>
          <w:szCs w:val="32"/>
        </w:rPr>
        <w:t>为检查首批吉林省职业院校数字校园建设实验校（以下简称“实验校”）的实验任务完成情况，总结信息化模式创新及成效，找出存在问题并加以改进，根据吉林省“职业院校数字校园建设实验校项目”工作安排，吉林省教育厅责成省电教馆组织专家开展首批实验校中期评估验收工作，现将有关事项通知如下：</w:t>
      </w:r>
    </w:p>
    <w:p w:rsidR="00596520" w:rsidRPr="000866AF" w:rsidRDefault="00596520" w:rsidP="00596520">
      <w:pPr>
        <w:spacing w:line="520" w:lineRule="exact"/>
        <w:ind w:firstLineChars="200" w:firstLine="640"/>
        <w:rPr>
          <w:rFonts w:ascii="黑体" w:eastAsia="黑体" w:hAnsi="黑体"/>
          <w:bCs/>
          <w:sz w:val="32"/>
          <w:szCs w:val="32"/>
        </w:rPr>
      </w:pPr>
      <w:r w:rsidRPr="000866AF">
        <w:rPr>
          <w:rFonts w:ascii="黑体" w:eastAsia="黑体" w:hAnsi="黑体" w:hint="eastAsia"/>
          <w:bCs/>
          <w:sz w:val="32"/>
          <w:szCs w:val="32"/>
        </w:rPr>
        <w:t>一、评估依据</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1.《关于遴选吉林省职业院校数字校园建设实验校的通知》（吉教职成字【2015】27号）；</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lastRenderedPageBreak/>
        <w:t>2.</w:t>
      </w:r>
      <w:r w:rsidRPr="000866AF">
        <w:rPr>
          <w:rFonts w:ascii="仿宋" w:eastAsia="仿宋" w:hAnsi="仿宋" w:hint="eastAsia"/>
          <w:sz w:val="32"/>
          <w:szCs w:val="32"/>
        </w:rPr>
        <w:t xml:space="preserve"> </w:t>
      </w:r>
      <w:r w:rsidRPr="000866AF">
        <w:rPr>
          <w:rFonts w:ascii="仿宋" w:eastAsia="仿宋" w:hAnsi="仿宋" w:hint="eastAsia"/>
          <w:bCs/>
          <w:sz w:val="32"/>
          <w:szCs w:val="32"/>
        </w:rPr>
        <w:t>吉林省职业院校数字校园建设实验校评估验收标准；</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3.各实验校《职业院校数字校园建设实验校中期评估报告》、《职业院校数字校园建设实验校评估自评表》。</w:t>
      </w:r>
    </w:p>
    <w:p w:rsidR="00596520" w:rsidRPr="000866AF" w:rsidRDefault="00596520" w:rsidP="00596520">
      <w:pPr>
        <w:spacing w:line="520" w:lineRule="exact"/>
        <w:ind w:firstLineChars="200" w:firstLine="640"/>
        <w:rPr>
          <w:rFonts w:ascii="黑体" w:eastAsia="黑体" w:hAnsi="黑体"/>
          <w:bCs/>
          <w:sz w:val="32"/>
          <w:szCs w:val="32"/>
        </w:rPr>
      </w:pPr>
      <w:r w:rsidRPr="000866AF">
        <w:rPr>
          <w:rFonts w:ascii="黑体" w:eastAsia="黑体" w:hAnsi="黑体" w:hint="eastAsia"/>
          <w:bCs/>
          <w:sz w:val="32"/>
          <w:szCs w:val="32"/>
        </w:rPr>
        <w:t>二、评估范围</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吉林省首批职业院校数字校园建设实验校（见附件4）</w:t>
      </w:r>
    </w:p>
    <w:p w:rsidR="00596520" w:rsidRPr="000866AF" w:rsidRDefault="00596520" w:rsidP="00596520">
      <w:pPr>
        <w:spacing w:line="520" w:lineRule="exact"/>
        <w:ind w:firstLineChars="200" w:firstLine="640"/>
        <w:rPr>
          <w:rFonts w:ascii="黑体" w:eastAsia="黑体" w:hAnsi="黑体"/>
          <w:bCs/>
          <w:sz w:val="32"/>
          <w:szCs w:val="32"/>
        </w:rPr>
      </w:pPr>
      <w:r w:rsidRPr="000866AF">
        <w:rPr>
          <w:rFonts w:ascii="黑体" w:eastAsia="黑体" w:hAnsi="黑体" w:hint="eastAsia"/>
          <w:bCs/>
          <w:sz w:val="32"/>
          <w:szCs w:val="32"/>
        </w:rPr>
        <w:t>三、评估原则与方法</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评估本着“以评促建”的原则，采取实验校自评，市（州）电教馆（部）、教育局复查、推荐，省教育厅“吉林省职业院校数字校园建设实验校领导小组办公室”现场评估、验收的方式进行。</w:t>
      </w:r>
    </w:p>
    <w:p w:rsidR="00596520" w:rsidRPr="000866AF" w:rsidRDefault="00596520" w:rsidP="00596520">
      <w:pPr>
        <w:spacing w:line="520" w:lineRule="exact"/>
        <w:ind w:firstLineChars="200" w:firstLine="640"/>
        <w:rPr>
          <w:rFonts w:ascii="黑体" w:eastAsia="黑体" w:hAnsi="黑体"/>
          <w:bCs/>
          <w:sz w:val="32"/>
          <w:szCs w:val="32"/>
        </w:rPr>
      </w:pPr>
      <w:r w:rsidRPr="000866AF">
        <w:rPr>
          <w:rFonts w:ascii="黑体" w:eastAsia="黑体" w:hAnsi="黑体" w:hint="eastAsia"/>
          <w:bCs/>
          <w:sz w:val="32"/>
          <w:szCs w:val="32"/>
        </w:rPr>
        <w:t>四、评估时间安排</w:t>
      </w:r>
    </w:p>
    <w:p w:rsidR="00596520" w:rsidRPr="00596520" w:rsidRDefault="00596520" w:rsidP="00596520">
      <w:pPr>
        <w:spacing w:line="520" w:lineRule="exact"/>
        <w:ind w:firstLineChars="200" w:firstLine="643"/>
        <w:rPr>
          <w:rFonts w:ascii="仿宋" w:eastAsia="仿宋" w:hAnsi="仿宋"/>
          <w:b/>
          <w:bCs/>
          <w:sz w:val="32"/>
          <w:szCs w:val="32"/>
        </w:rPr>
      </w:pPr>
      <w:r w:rsidRPr="00596520">
        <w:rPr>
          <w:rFonts w:ascii="仿宋" w:eastAsia="仿宋" w:hAnsi="仿宋" w:hint="eastAsia"/>
          <w:b/>
          <w:bCs/>
          <w:sz w:val="32"/>
          <w:szCs w:val="32"/>
        </w:rPr>
        <w:t>1.实验校自评阶段</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11月30日前，各实验校结合实际，秉承实事求是、严谨认真的工作态度完成自评工作，并向市（州）电教馆（部）提交电子版中期评估报告（模板见附件5）和自评表（见附件6）。</w:t>
      </w:r>
    </w:p>
    <w:p w:rsidR="00596520" w:rsidRPr="00596520" w:rsidRDefault="00596520" w:rsidP="00596520">
      <w:pPr>
        <w:spacing w:line="520" w:lineRule="exact"/>
        <w:ind w:firstLineChars="200" w:firstLine="643"/>
        <w:rPr>
          <w:rFonts w:ascii="仿宋" w:eastAsia="仿宋" w:hAnsi="仿宋"/>
          <w:b/>
          <w:bCs/>
          <w:sz w:val="32"/>
          <w:szCs w:val="32"/>
        </w:rPr>
      </w:pPr>
      <w:r w:rsidRPr="00596520">
        <w:rPr>
          <w:rFonts w:ascii="仿宋" w:eastAsia="仿宋" w:hAnsi="仿宋" w:hint="eastAsia"/>
          <w:b/>
          <w:bCs/>
          <w:sz w:val="32"/>
          <w:szCs w:val="32"/>
        </w:rPr>
        <w:t>2.市（州）电教馆（部）复查阶段</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12月10日前，市（州）电教馆（部）对辖区内的实验校进行复查，重点检查实验校工作完成情况、信息化建设及应用创新模式、信息化体制机制建设等方面工作。复查合格后，推荐至“吉林省职业院校数字校园建设实验校领导小组”审查。</w:t>
      </w:r>
    </w:p>
    <w:p w:rsidR="00596520" w:rsidRPr="00596520" w:rsidRDefault="00596520" w:rsidP="00596520">
      <w:pPr>
        <w:spacing w:line="520" w:lineRule="exact"/>
        <w:ind w:firstLineChars="200" w:firstLine="643"/>
        <w:rPr>
          <w:rFonts w:ascii="仿宋" w:eastAsia="仿宋" w:hAnsi="仿宋"/>
          <w:b/>
          <w:bCs/>
          <w:sz w:val="32"/>
          <w:szCs w:val="32"/>
        </w:rPr>
      </w:pPr>
      <w:r w:rsidRPr="00596520">
        <w:rPr>
          <w:rFonts w:ascii="仿宋" w:eastAsia="仿宋" w:hAnsi="仿宋" w:hint="eastAsia"/>
          <w:b/>
          <w:bCs/>
          <w:sz w:val="32"/>
          <w:szCs w:val="32"/>
        </w:rPr>
        <w:t>3.省教育厅评估验收阶段</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12月30日前，省教育厅“吉林省职业院校数字校园建设实验校领导小组办公室”组织专家，通过实地考察与量化评分两种方式对实验校进行评估验收。国家级首批实验校（见附件4）为</w:t>
      </w:r>
      <w:r w:rsidRPr="000866AF">
        <w:rPr>
          <w:rFonts w:ascii="仿宋" w:eastAsia="仿宋" w:hAnsi="仿宋" w:hint="eastAsia"/>
          <w:bCs/>
          <w:sz w:val="32"/>
          <w:szCs w:val="32"/>
        </w:rPr>
        <w:lastRenderedPageBreak/>
        <w:t>实地验收的必检单位，验收形式为听汇报、看现场、查资料、随机访谈或问卷调查、反馈交流等。省级首批实验校将通过抽检的形式进行实地评估。具体时间安排另行通知。</w:t>
      </w:r>
    </w:p>
    <w:p w:rsidR="00596520" w:rsidRPr="000866AF" w:rsidRDefault="00596520" w:rsidP="00596520">
      <w:pPr>
        <w:spacing w:line="520" w:lineRule="exact"/>
        <w:ind w:firstLineChars="200" w:firstLine="640"/>
        <w:rPr>
          <w:rFonts w:ascii="黑体" w:eastAsia="黑体" w:hAnsi="黑体"/>
          <w:bCs/>
          <w:sz w:val="32"/>
          <w:szCs w:val="32"/>
        </w:rPr>
      </w:pPr>
      <w:r w:rsidRPr="000866AF">
        <w:rPr>
          <w:rFonts w:ascii="黑体" w:eastAsia="黑体" w:hAnsi="黑体" w:hint="eastAsia"/>
          <w:bCs/>
          <w:sz w:val="32"/>
          <w:szCs w:val="32"/>
        </w:rPr>
        <w:t>五、工作要求</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请各市（州）电教馆（部）结合本地实际，认真做好实验校中期评估验收的组织、指导、复查等相关工作。</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12月10日前，各市（州）将实验校自评表（一式三份）和中期评估报告（一份）的电子版和加盖公章的纸质版报送至“吉林省职业院校数字校园建设实验校领导小组办公室”，领导小组办公室设在省电教馆。</w:t>
      </w:r>
    </w:p>
    <w:p w:rsidR="00596520" w:rsidRPr="000866AF" w:rsidRDefault="00596520" w:rsidP="00596520">
      <w:pPr>
        <w:spacing w:line="520" w:lineRule="exact"/>
        <w:ind w:firstLineChars="200" w:firstLine="640"/>
        <w:rPr>
          <w:rFonts w:ascii="黑体" w:eastAsia="黑体" w:hAnsi="黑体"/>
          <w:bCs/>
          <w:sz w:val="32"/>
          <w:szCs w:val="32"/>
        </w:rPr>
      </w:pPr>
      <w:r w:rsidRPr="000866AF">
        <w:rPr>
          <w:rFonts w:ascii="黑体" w:eastAsia="黑体" w:hAnsi="黑体" w:hint="eastAsia"/>
          <w:bCs/>
          <w:sz w:val="32"/>
          <w:szCs w:val="32"/>
        </w:rPr>
        <w:t>六、联系方式</w:t>
      </w:r>
    </w:p>
    <w:p w:rsidR="00596520" w:rsidRPr="000866AF" w:rsidRDefault="00596520" w:rsidP="00596520">
      <w:pPr>
        <w:spacing w:line="520" w:lineRule="exact"/>
        <w:ind w:firstLineChars="200" w:firstLine="640"/>
        <w:rPr>
          <w:rFonts w:ascii="仿宋" w:eastAsia="仿宋" w:hAnsi="仿宋"/>
          <w:bCs/>
          <w:sz w:val="32"/>
          <w:szCs w:val="32"/>
        </w:rPr>
      </w:pPr>
      <w:r w:rsidRPr="000866AF">
        <w:rPr>
          <w:rFonts w:ascii="仿宋" w:eastAsia="仿宋" w:hAnsi="仿宋" w:hint="eastAsia"/>
          <w:bCs/>
          <w:sz w:val="32"/>
          <w:szCs w:val="32"/>
        </w:rPr>
        <w:t>邮寄地址：长春市人民大街6755号5楼  吉林省电化教育馆</w:t>
      </w:r>
    </w:p>
    <w:p w:rsidR="00596520" w:rsidRPr="000866AF" w:rsidRDefault="00596520" w:rsidP="00596520">
      <w:pPr>
        <w:spacing w:line="520" w:lineRule="exact"/>
        <w:ind w:firstLineChars="200" w:firstLine="640"/>
        <w:rPr>
          <w:rFonts w:ascii="仿宋" w:eastAsia="仿宋" w:hAnsi="仿宋" w:cs="宋体"/>
          <w:bCs/>
          <w:sz w:val="32"/>
          <w:szCs w:val="32"/>
        </w:rPr>
      </w:pPr>
      <w:r w:rsidRPr="000866AF">
        <w:rPr>
          <w:rFonts w:ascii="仿宋" w:eastAsia="仿宋" w:hAnsi="仿宋" w:cs="宋体" w:hint="eastAsia"/>
          <w:bCs/>
          <w:sz w:val="32"/>
          <w:szCs w:val="32"/>
        </w:rPr>
        <w:t>邮政编码：130022</w:t>
      </w:r>
    </w:p>
    <w:p w:rsidR="00596520" w:rsidRPr="000866AF" w:rsidRDefault="00596520" w:rsidP="00596520">
      <w:pPr>
        <w:spacing w:line="520" w:lineRule="exact"/>
        <w:ind w:firstLineChars="200" w:firstLine="640"/>
        <w:rPr>
          <w:rFonts w:ascii="仿宋" w:eastAsia="仿宋" w:hAnsi="仿宋"/>
          <w:sz w:val="32"/>
          <w:szCs w:val="32"/>
        </w:rPr>
      </w:pPr>
      <w:r w:rsidRPr="000866AF">
        <w:rPr>
          <w:rFonts w:ascii="仿宋" w:eastAsia="仿宋" w:hAnsi="仿宋" w:hint="eastAsia"/>
          <w:sz w:val="32"/>
          <w:szCs w:val="32"/>
        </w:rPr>
        <w:t>联系人：吉林省电化教育馆教研部    田宏</w:t>
      </w:r>
    </w:p>
    <w:p w:rsidR="00596520" w:rsidRPr="000866AF" w:rsidRDefault="00596520" w:rsidP="00596520">
      <w:pPr>
        <w:spacing w:line="520" w:lineRule="exact"/>
        <w:ind w:firstLineChars="200" w:firstLine="640"/>
        <w:jc w:val="left"/>
        <w:rPr>
          <w:rFonts w:ascii="仿宋" w:eastAsia="仿宋" w:hAnsi="仿宋"/>
          <w:sz w:val="32"/>
          <w:szCs w:val="32"/>
        </w:rPr>
      </w:pPr>
      <w:r w:rsidRPr="000866AF">
        <w:rPr>
          <w:rFonts w:ascii="仿宋" w:eastAsia="仿宋" w:hAnsi="仿宋" w:hint="eastAsia"/>
          <w:sz w:val="32"/>
          <w:szCs w:val="32"/>
        </w:rPr>
        <w:t>电  话：0431-85350098      邮  箱：52346383@qq.com</w:t>
      </w:r>
    </w:p>
    <w:p w:rsidR="00596520" w:rsidRPr="000866AF" w:rsidRDefault="00596520" w:rsidP="00596520">
      <w:pPr>
        <w:ind w:firstLineChars="200" w:firstLine="640"/>
        <w:rPr>
          <w:rFonts w:ascii="仿宋" w:eastAsia="仿宋" w:hAnsi="仿宋" w:cs="宋体"/>
          <w:bCs/>
          <w:sz w:val="32"/>
          <w:szCs w:val="32"/>
        </w:rPr>
      </w:pPr>
    </w:p>
    <w:p w:rsidR="00596520" w:rsidRDefault="00596520" w:rsidP="00596520">
      <w:pPr>
        <w:adjustRightInd w:val="0"/>
        <w:snapToGrid w:val="0"/>
        <w:spacing w:line="520" w:lineRule="exact"/>
        <w:rPr>
          <w:rFonts w:ascii="仿宋" w:eastAsia="仿宋" w:hAnsi="仿宋"/>
          <w:bCs/>
          <w:sz w:val="32"/>
          <w:szCs w:val="32"/>
        </w:rPr>
      </w:pPr>
      <w:r w:rsidRPr="000866AF">
        <w:rPr>
          <w:rFonts w:ascii="仿宋" w:eastAsia="仿宋" w:hAnsi="仿宋" w:hint="eastAsia"/>
          <w:sz w:val="32"/>
          <w:szCs w:val="32"/>
        </w:rPr>
        <w:t xml:space="preserve">  </w:t>
      </w:r>
      <w:r>
        <w:rPr>
          <w:rFonts w:ascii="仿宋" w:eastAsia="仿宋" w:hAnsi="仿宋" w:hint="eastAsia"/>
          <w:sz w:val="32"/>
          <w:szCs w:val="32"/>
        </w:rPr>
        <w:t xml:space="preserve">  </w:t>
      </w:r>
      <w:r w:rsidRPr="000866AF">
        <w:rPr>
          <w:rFonts w:ascii="仿宋" w:eastAsia="仿宋" w:hAnsi="仿宋" w:hint="eastAsia"/>
          <w:sz w:val="32"/>
          <w:szCs w:val="32"/>
        </w:rPr>
        <w:t>附件：1.</w:t>
      </w:r>
      <w:r w:rsidRPr="000866AF">
        <w:rPr>
          <w:rFonts w:ascii="仿宋" w:eastAsia="仿宋" w:hAnsi="仿宋" w:hint="eastAsia"/>
          <w:bCs/>
          <w:sz w:val="32"/>
          <w:szCs w:val="32"/>
        </w:rPr>
        <w:t>《关于遴选吉林省职业院校数字校园建设实验</w:t>
      </w:r>
    </w:p>
    <w:p w:rsidR="00596520" w:rsidRPr="000866AF" w:rsidRDefault="00596520" w:rsidP="00596520">
      <w:pPr>
        <w:spacing w:line="520" w:lineRule="exact"/>
        <w:ind w:firstLineChars="600" w:firstLine="1920"/>
        <w:rPr>
          <w:rFonts w:ascii="仿宋" w:eastAsia="仿宋" w:hAnsi="仿宋"/>
          <w:bCs/>
          <w:sz w:val="32"/>
          <w:szCs w:val="32"/>
        </w:rPr>
      </w:pPr>
      <w:r w:rsidRPr="000866AF">
        <w:rPr>
          <w:rFonts w:ascii="仿宋" w:eastAsia="仿宋" w:hAnsi="仿宋" w:hint="eastAsia"/>
          <w:bCs/>
          <w:sz w:val="32"/>
          <w:szCs w:val="32"/>
        </w:rPr>
        <w:t xml:space="preserve">校的通知》（吉教职成字【2015】27号） </w:t>
      </w:r>
    </w:p>
    <w:p w:rsidR="00596520" w:rsidRDefault="00596520" w:rsidP="00596520">
      <w:pPr>
        <w:ind w:firstLineChars="50" w:firstLine="160"/>
        <w:rPr>
          <w:rFonts w:ascii="仿宋" w:eastAsia="仿宋" w:hAnsi="仿宋"/>
          <w:bCs/>
          <w:sz w:val="32"/>
          <w:szCs w:val="32"/>
        </w:rPr>
      </w:pPr>
      <w:r w:rsidRPr="000866AF">
        <w:rPr>
          <w:rFonts w:ascii="仿宋" w:eastAsia="仿宋" w:hAnsi="仿宋" w:hint="eastAsia"/>
          <w:bCs/>
          <w:sz w:val="32"/>
          <w:szCs w:val="32"/>
        </w:rPr>
        <w:t xml:space="preserve">       </w:t>
      </w:r>
      <w:r>
        <w:rPr>
          <w:rFonts w:ascii="仿宋" w:eastAsia="仿宋" w:hAnsi="仿宋" w:hint="eastAsia"/>
          <w:bCs/>
          <w:sz w:val="32"/>
          <w:szCs w:val="32"/>
        </w:rPr>
        <w:t xml:space="preserve"> </w:t>
      </w:r>
      <w:r w:rsidRPr="000866AF">
        <w:rPr>
          <w:rFonts w:ascii="仿宋" w:eastAsia="仿宋" w:hAnsi="仿宋" w:hint="eastAsia"/>
          <w:bCs/>
          <w:sz w:val="32"/>
          <w:szCs w:val="32"/>
        </w:rPr>
        <w:t xml:space="preserve"> 2.吉林省职业院校数字校园建设实验校领导小</w:t>
      </w:r>
    </w:p>
    <w:p w:rsidR="00596520" w:rsidRPr="000866AF" w:rsidRDefault="00596520" w:rsidP="00596520">
      <w:pPr>
        <w:ind w:firstLineChars="600" w:firstLine="1920"/>
        <w:rPr>
          <w:rFonts w:ascii="仿宋" w:eastAsia="仿宋" w:hAnsi="仿宋"/>
          <w:bCs/>
          <w:sz w:val="32"/>
          <w:szCs w:val="32"/>
        </w:rPr>
      </w:pPr>
      <w:r w:rsidRPr="000866AF">
        <w:rPr>
          <w:rFonts w:ascii="仿宋" w:eastAsia="仿宋" w:hAnsi="仿宋" w:hint="eastAsia"/>
          <w:bCs/>
          <w:sz w:val="32"/>
          <w:szCs w:val="32"/>
        </w:rPr>
        <w:t>组成员名单</w:t>
      </w:r>
    </w:p>
    <w:p w:rsidR="00596520" w:rsidRDefault="00596520" w:rsidP="00596520">
      <w:pPr>
        <w:ind w:firstLineChars="50" w:firstLine="160"/>
        <w:rPr>
          <w:rFonts w:ascii="仿宋" w:eastAsia="仿宋" w:hAnsi="仿宋"/>
          <w:sz w:val="32"/>
          <w:szCs w:val="32"/>
        </w:rPr>
      </w:pPr>
      <w:r w:rsidRPr="000866AF">
        <w:rPr>
          <w:rFonts w:ascii="仿宋" w:eastAsia="仿宋" w:hAnsi="仿宋" w:hint="eastAsia"/>
          <w:sz w:val="32"/>
          <w:szCs w:val="32"/>
        </w:rPr>
        <w:t xml:space="preserve">      </w:t>
      </w:r>
      <w:r>
        <w:rPr>
          <w:rFonts w:ascii="仿宋" w:eastAsia="仿宋" w:hAnsi="仿宋" w:hint="eastAsia"/>
          <w:sz w:val="32"/>
          <w:szCs w:val="32"/>
        </w:rPr>
        <w:t xml:space="preserve"> </w:t>
      </w:r>
      <w:r w:rsidRPr="000866AF">
        <w:rPr>
          <w:rFonts w:ascii="仿宋" w:eastAsia="仿宋" w:hAnsi="仿宋" w:hint="eastAsia"/>
          <w:sz w:val="32"/>
          <w:szCs w:val="32"/>
        </w:rPr>
        <w:t xml:space="preserve">  3.吉林省职业院校数字校园建设实验校评估验</w:t>
      </w:r>
    </w:p>
    <w:p w:rsidR="00596520" w:rsidRPr="000866AF" w:rsidRDefault="00596520" w:rsidP="00596520">
      <w:pPr>
        <w:ind w:firstLineChars="600" w:firstLine="1920"/>
        <w:rPr>
          <w:rFonts w:ascii="仿宋" w:eastAsia="仿宋" w:hAnsi="仿宋"/>
          <w:sz w:val="32"/>
          <w:szCs w:val="32"/>
        </w:rPr>
      </w:pPr>
      <w:r w:rsidRPr="000866AF">
        <w:rPr>
          <w:rFonts w:ascii="仿宋" w:eastAsia="仿宋" w:hAnsi="仿宋" w:hint="eastAsia"/>
          <w:sz w:val="32"/>
          <w:szCs w:val="32"/>
        </w:rPr>
        <w:t>收标准</w:t>
      </w:r>
    </w:p>
    <w:p w:rsidR="00596520" w:rsidRPr="000866AF" w:rsidRDefault="00596520" w:rsidP="00596520">
      <w:pPr>
        <w:ind w:firstLineChars="50" w:firstLine="160"/>
        <w:rPr>
          <w:rFonts w:ascii="仿宋" w:eastAsia="仿宋" w:hAnsi="仿宋"/>
          <w:sz w:val="32"/>
          <w:szCs w:val="32"/>
        </w:rPr>
      </w:pPr>
      <w:r w:rsidRPr="000866AF">
        <w:rPr>
          <w:rFonts w:ascii="仿宋" w:eastAsia="仿宋" w:hAnsi="仿宋" w:cs="宋体" w:hint="eastAsia"/>
          <w:bCs/>
          <w:sz w:val="32"/>
          <w:szCs w:val="32"/>
        </w:rPr>
        <w:lastRenderedPageBreak/>
        <w:t xml:space="preserve">       </w:t>
      </w:r>
      <w:r>
        <w:rPr>
          <w:rFonts w:ascii="仿宋" w:eastAsia="仿宋" w:hAnsi="仿宋" w:cs="宋体" w:hint="eastAsia"/>
          <w:bCs/>
          <w:sz w:val="32"/>
          <w:szCs w:val="32"/>
        </w:rPr>
        <w:t xml:space="preserve"> </w:t>
      </w:r>
      <w:r w:rsidRPr="000866AF">
        <w:rPr>
          <w:rFonts w:ascii="仿宋" w:eastAsia="仿宋" w:hAnsi="仿宋" w:cs="宋体" w:hint="eastAsia"/>
          <w:bCs/>
          <w:sz w:val="32"/>
          <w:szCs w:val="32"/>
        </w:rPr>
        <w:t xml:space="preserve"> 4.</w:t>
      </w:r>
      <w:r w:rsidRPr="00C7433B">
        <w:rPr>
          <w:rFonts w:ascii="仿宋" w:eastAsia="仿宋" w:hAnsi="仿宋" w:hint="eastAsia"/>
          <w:spacing w:val="-10"/>
          <w:sz w:val="32"/>
          <w:szCs w:val="32"/>
        </w:rPr>
        <w:t>吉林省首批职业院校数字校园建设实验校名单</w:t>
      </w:r>
    </w:p>
    <w:p w:rsidR="00596520" w:rsidRPr="000866AF" w:rsidRDefault="00596520" w:rsidP="00596520">
      <w:pPr>
        <w:ind w:firstLineChars="50" w:firstLine="160"/>
        <w:rPr>
          <w:rFonts w:ascii="仿宋" w:eastAsia="仿宋" w:hAnsi="仿宋"/>
          <w:bCs/>
          <w:spacing w:val="-10"/>
          <w:sz w:val="32"/>
          <w:szCs w:val="32"/>
        </w:rPr>
      </w:pPr>
      <w:r w:rsidRPr="000866AF">
        <w:rPr>
          <w:rFonts w:ascii="仿宋" w:eastAsia="仿宋" w:hAnsi="仿宋" w:cs="宋体" w:hint="eastAsia"/>
          <w:bCs/>
          <w:sz w:val="32"/>
          <w:szCs w:val="32"/>
        </w:rPr>
        <w:t xml:space="preserve">       </w:t>
      </w:r>
      <w:r>
        <w:rPr>
          <w:rFonts w:ascii="仿宋" w:eastAsia="仿宋" w:hAnsi="仿宋" w:cs="宋体" w:hint="eastAsia"/>
          <w:bCs/>
          <w:sz w:val="32"/>
          <w:szCs w:val="32"/>
        </w:rPr>
        <w:t xml:space="preserve"> </w:t>
      </w:r>
      <w:r w:rsidRPr="000866AF">
        <w:rPr>
          <w:rFonts w:ascii="仿宋" w:eastAsia="仿宋" w:hAnsi="仿宋" w:cs="宋体" w:hint="eastAsia"/>
          <w:bCs/>
          <w:sz w:val="32"/>
          <w:szCs w:val="32"/>
        </w:rPr>
        <w:t xml:space="preserve"> </w:t>
      </w:r>
      <w:r w:rsidRPr="000866AF">
        <w:rPr>
          <w:rFonts w:ascii="仿宋" w:eastAsia="仿宋" w:hAnsi="仿宋" w:hint="eastAsia"/>
          <w:bCs/>
          <w:sz w:val="32"/>
          <w:szCs w:val="32"/>
        </w:rPr>
        <w:t>5.</w:t>
      </w:r>
      <w:r w:rsidRPr="000866AF">
        <w:rPr>
          <w:rFonts w:ascii="仿宋" w:eastAsia="仿宋" w:hAnsi="仿宋" w:hint="eastAsia"/>
          <w:bCs/>
          <w:spacing w:val="-10"/>
          <w:sz w:val="32"/>
          <w:szCs w:val="32"/>
        </w:rPr>
        <w:t>职业院校数字校园建设实验校中期评估报告模板</w:t>
      </w:r>
    </w:p>
    <w:p w:rsidR="00596520" w:rsidRPr="000866AF" w:rsidRDefault="00596520" w:rsidP="00596520">
      <w:pPr>
        <w:ind w:firstLineChars="50" w:firstLine="160"/>
        <w:rPr>
          <w:rFonts w:ascii="仿宋" w:eastAsia="仿宋" w:hAnsi="仿宋"/>
          <w:bCs/>
          <w:spacing w:val="-10"/>
          <w:sz w:val="32"/>
          <w:szCs w:val="32"/>
        </w:rPr>
      </w:pPr>
      <w:r w:rsidRPr="000866AF">
        <w:rPr>
          <w:rFonts w:ascii="仿宋" w:eastAsia="仿宋" w:hAnsi="仿宋" w:hint="eastAsia"/>
          <w:bCs/>
          <w:sz w:val="32"/>
          <w:szCs w:val="32"/>
        </w:rPr>
        <w:t xml:space="preserve">        </w:t>
      </w:r>
      <w:r>
        <w:rPr>
          <w:rFonts w:ascii="仿宋" w:eastAsia="仿宋" w:hAnsi="仿宋" w:hint="eastAsia"/>
          <w:bCs/>
          <w:sz w:val="32"/>
          <w:szCs w:val="32"/>
        </w:rPr>
        <w:t xml:space="preserve"> </w:t>
      </w:r>
      <w:r w:rsidRPr="000866AF">
        <w:rPr>
          <w:rFonts w:ascii="仿宋" w:eastAsia="仿宋" w:hAnsi="仿宋" w:hint="eastAsia"/>
          <w:bCs/>
          <w:sz w:val="32"/>
          <w:szCs w:val="32"/>
        </w:rPr>
        <w:t>6.</w:t>
      </w:r>
      <w:r w:rsidRPr="000866AF">
        <w:rPr>
          <w:rFonts w:ascii="仿宋" w:eastAsia="仿宋" w:hAnsi="仿宋" w:hint="eastAsia"/>
          <w:bCs/>
          <w:spacing w:val="-10"/>
          <w:sz w:val="32"/>
          <w:szCs w:val="32"/>
        </w:rPr>
        <w:t>吉林省职业院校数字校园建设实验校评估自</w:t>
      </w:r>
      <w:r w:rsidRPr="000866AF">
        <w:rPr>
          <w:rFonts w:ascii="仿宋" w:eastAsia="仿宋" w:hAnsi="仿宋" w:cs="宋体" w:hint="eastAsia"/>
          <w:bCs/>
          <w:spacing w:val="-10"/>
          <w:sz w:val="32"/>
          <w:szCs w:val="32"/>
        </w:rPr>
        <w:t>评表</w:t>
      </w:r>
      <w:r w:rsidRPr="000866AF">
        <w:rPr>
          <w:rFonts w:ascii="仿宋" w:eastAsia="仿宋" w:hAnsi="仿宋" w:hint="eastAsia"/>
          <w:bCs/>
          <w:spacing w:val="-10"/>
          <w:sz w:val="32"/>
          <w:szCs w:val="32"/>
        </w:rPr>
        <w:t xml:space="preserve">    </w:t>
      </w:r>
    </w:p>
    <w:p w:rsidR="00596520" w:rsidRPr="000866AF" w:rsidRDefault="00596520" w:rsidP="00596520">
      <w:pPr>
        <w:ind w:firstLineChars="50" w:firstLine="160"/>
        <w:rPr>
          <w:rFonts w:ascii="仿宋" w:eastAsia="仿宋" w:hAnsi="仿宋"/>
          <w:bCs/>
          <w:sz w:val="32"/>
          <w:szCs w:val="32"/>
        </w:rPr>
      </w:pPr>
      <w:r w:rsidRPr="000866AF">
        <w:rPr>
          <w:rFonts w:ascii="仿宋" w:eastAsia="仿宋" w:hAnsi="仿宋" w:hint="eastAsia"/>
          <w:bCs/>
          <w:sz w:val="32"/>
          <w:szCs w:val="32"/>
        </w:rPr>
        <w:t xml:space="preserve">      </w:t>
      </w:r>
    </w:p>
    <w:p w:rsidR="00596520" w:rsidRDefault="00596520" w:rsidP="00596520">
      <w:pPr>
        <w:spacing w:line="520" w:lineRule="exact"/>
        <w:rPr>
          <w:rFonts w:ascii="仿宋" w:eastAsia="仿宋" w:hAnsi="仿宋"/>
          <w:sz w:val="32"/>
          <w:szCs w:val="32"/>
        </w:rPr>
      </w:pPr>
      <w:r w:rsidRPr="000866AF">
        <w:rPr>
          <w:rFonts w:ascii="仿宋" w:eastAsia="仿宋" w:hAnsi="仿宋" w:hint="eastAsia"/>
          <w:sz w:val="32"/>
          <w:szCs w:val="32"/>
        </w:rPr>
        <w:t xml:space="preserve">                                     </w:t>
      </w:r>
    </w:p>
    <w:p w:rsidR="00596520" w:rsidRDefault="00596520" w:rsidP="00596520">
      <w:pPr>
        <w:spacing w:line="520" w:lineRule="exact"/>
        <w:rPr>
          <w:rFonts w:ascii="仿宋" w:eastAsia="仿宋" w:hAnsi="仿宋"/>
          <w:sz w:val="32"/>
          <w:szCs w:val="32"/>
        </w:rPr>
      </w:pPr>
    </w:p>
    <w:p w:rsidR="00596520" w:rsidRDefault="00596520" w:rsidP="00596520">
      <w:pPr>
        <w:spacing w:line="520" w:lineRule="exact"/>
        <w:rPr>
          <w:rFonts w:ascii="仿宋" w:eastAsia="仿宋" w:hAnsi="仿宋"/>
          <w:sz w:val="32"/>
          <w:szCs w:val="32"/>
        </w:rPr>
      </w:pPr>
    </w:p>
    <w:p w:rsidR="00596520" w:rsidRDefault="00596520" w:rsidP="00596520">
      <w:pPr>
        <w:spacing w:line="520" w:lineRule="exact"/>
        <w:rPr>
          <w:rFonts w:ascii="仿宋" w:eastAsia="仿宋" w:hAnsi="仿宋"/>
          <w:sz w:val="32"/>
          <w:szCs w:val="32"/>
        </w:rPr>
      </w:pPr>
    </w:p>
    <w:p w:rsidR="00596520" w:rsidRDefault="00596520" w:rsidP="00596520">
      <w:pPr>
        <w:spacing w:line="520" w:lineRule="exact"/>
        <w:rPr>
          <w:rFonts w:ascii="仿宋" w:eastAsia="仿宋" w:hAnsi="仿宋"/>
          <w:sz w:val="32"/>
          <w:szCs w:val="32"/>
        </w:rPr>
      </w:pPr>
    </w:p>
    <w:p w:rsidR="00596520" w:rsidRDefault="00596520" w:rsidP="00596520">
      <w:pPr>
        <w:spacing w:line="520" w:lineRule="exact"/>
        <w:rPr>
          <w:rFonts w:ascii="仿宋" w:eastAsia="仿宋" w:hAnsi="仿宋"/>
          <w:sz w:val="32"/>
          <w:szCs w:val="32"/>
        </w:rPr>
      </w:pPr>
    </w:p>
    <w:p w:rsidR="00596520" w:rsidRDefault="00596520" w:rsidP="00596520">
      <w:pPr>
        <w:spacing w:line="520" w:lineRule="exact"/>
        <w:rPr>
          <w:rFonts w:ascii="仿宋" w:eastAsia="仿宋" w:hAnsi="仿宋"/>
          <w:sz w:val="32"/>
          <w:szCs w:val="32"/>
        </w:rPr>
      </w:pPr>
    </w:p>
    <w:p w:rsidR="00596520" w:rsidRPr="000866AF" w:rsidRDefault="00596520" w:rsidP="00596520">
      <w:pPr>
        <w:spacing w:line="520" w:lineRule="exact"/>
        <w:rPr>
          <w:rFonts w:ascii="仿宋" w:eastAsia="仿宋" w:hAnsi="仿宋"/>
          <w:sz w:val="32"/>
          <w:szCs w:val="32"/>
        </w:rPr>
      </w:pPr>
    </w:p>
    <w:p w:rsidR="00596520" w:rsidRPr="000866AF" w:rsidRDefault="00596520" w:rsidP="00596520">
      <w:pPr>
        <w:spacing w:line="520" w:lineRule="exact"/>
        <w:rPr>
          <w:rFonts w:ascii="仿宋" w:eastAsia="仿宋" w:hAnsi="仿宋"/>
          <w:sz w:val="32"/>
          <w:szCs w:val="32"/>
        </w:rPr>
      </w:pPr>
      <w:r w:rsidRPr="000866AF">
        <w:rPr>
          <w:rFonts w:ascii="仿宋" w:eastAsia="仿宋" w:hAnsi="仿宋" w:hint="eastAsia"/>
          <w:sz w:val="32"/>
          <w:szCs w:val="32"/>
        </w:rPr>
        <w:t xml:space="preserve"> </w:t>
      </w:r>
      <w:r>
        <w:rPr>
          <w:rFonts w:ascii="仿宋" w:eastAsia="仿宋" w:hAnsi="仿宋" w:hint="eastAsia"/>
          <w:sz w:val="32"/>
          <w:szCs w:val="32"/>
        </w:rPr>
        <w:t xml:space="preserve">                            </w:t>
      </w:r>
      <w:r w:rsidRPr="000866AF">
        <w:rPr>
          <w:rFonts w:ascii="仿宋" w:eastAsia="仿宋" w:hAnsi="仿宋" w:hint="eastAsia"/>
          <w:sz w:val="32"/>
          <w:szCs w:val="32"/>
        </w:rPr>
        <w:t>吉林省</w:t>
      </w:r>
      <w:r>
        <w:rPr>
          <w:rFonts w:ascii="仿宋" w:eastAsia="仿宋" w:hAnsi="仿宋" w:hint="eastAsia"/>
          <w:sz w:val="32"/>
          <w:szCs w:val="32"/>
        </w:rPr>
        <w:t>教育厅</w:t>
      </w:r>
    </w:p>
    <w:p w:rsidR="00596520" w:rsidRPr="000866AF" w:rsidRDefault="00596520" w:rsidP="00596520">
      <w:pPr>
        <w:rPr>
          <w:rFonts w:ascii="仿宋" w:eastAsia="仿宋" w:hAnsi="仿宋"/>
          <w:kern w:val="0"/>
          <w:sz w:val="32"/>
          <w:szCs w:val="32"/>
        </w:rPr>
      </w:pPr>
      <w:r w:rsidRPr="000866AF">
        <w:rPr>
          <w:rFonts w:ascii="仿宋" w:eastAsia="仿宋" w:hAnsi="仿宋" w:hint="eastAsia"/>
          <w:kern w:val="0"/>
          <w:sz w:val="32"/>
          <w:szCs w:val="32"/>
        </w:rPr>
        <w:t xml:space="preserve">        </w:t>
      </w:r>
      <w:r>
        <w:rPr>
          <w:rFonts w:ascii="仿宋" w:eastAsia="仿宋" w:hAnsi="仿宋" w:hint="eastAsia"/>
          <w:kern w:val="0"/>
          <w:sz w:val="32"/>
          <w:szCs w:val="32"/>
        </w:rPr>
        <w:t xml:space="preserve">                   </w:t>
      </w:r>
      <w:r w:rsidRPr="000866AF">
        <w:rPr>
          <w:rFonts w:ascii="仿宋" w:eastAsia="仿宋" w:hAnsi="仿宋" w:hint="eastAsia"/>
          <w:kern w:val="0"/>
          <w:sz w:val="32"/>
          <w:szCs w:val="32"/>
        </w:rPr>
        <w:t>2017年11月20日</w:t>
      </w:r>
    </w:p>
    <w:p w:rsidR="00596520" w:rsidRPr="000866AF" w:rsidRDefault="00596520" w:rsidP="00596520">
      <w:pPr>
        <w:rPr>
          <w:rFonts w:ascii="仿宋" w:eastAsia="仿宋" w:hAnsi="仿宋"/>
          <w:kern w:val="0"/>
          <w:sz w:val="32"/>
          <w:szCs w:val="32"/>
        </w:rPr>
      </w:pPr>
    </w:p>
    <w:p w:rsidR="00F27FD1" w:rsidRDefault="00F27FD1" w:rsidP="0074420A">
      <w:pPr>
        <w:spacing w:line="560" w:lineRule="exact"/>
        <w:ind w:firstLineChars="200" w:firstLine="640"/>
        <w:jc w:val="left"/>
        <w:rPr>
          <w:rFonts w:ascii="仿宋_GB2312" w:eastAsia="仿宋_GB2312"/>
          <w:sz w:val="32"/>
          <w:szCs w:val="32"/>
        </w:rPr>
      </w:pPr>
    </w:p>
    <w:p w:rsidR="00596520" w:rsidRDefault="00596520" w:rsidP="0074420A">
      <w:pPr>
        <w:spacing w:line="560" w:lineRule="exact"/>
        <w:ind w:firstLineChars="200" w:firstLine="640"/>
        <w:jc w:val="left"/>
        <w:rPr>
          <w:rFonts w:ascii="仿宋_GB2312" w:eastAsia="仿宋_GB2312"/>
          <w:sz w:val="32"/>
          <w:szCs w:val="32"/>
        </w:rPr>
      </w:pPr>
    </w:p>
    <w:p w:rsidR="00596520" w:rsidRDefault="00596520" w:rsidP="0074420A">
      <w:pPr>
        <w:spacing w:line="560" w:lineRule="exact"/>
        <w:ind w:firstLineChars="200" w:firstLine="640"/>
        <w:jc w:val="left"/>
        <w:rPr>
          <w:rFonts w:ascii="仿宋_GB2312" w:eastAsia="仿宋_GB2312"/>
          <w:sz w:val="32"/>
          <w:szCs w:val="32"/>
        </w:rPr>
      </w:pPr>
    </w:p>
    <w:p w:rsidR="00596520" w:rsidRDefault="00596520" w:rsidP="0074420A">
      <w:pPr>
        <w:spacing w:line="560" w:lineRule="exact"/>
        <w:ind w:firstLineChars="200" w:firstLine="640"/>
        <w:jc w:val="left"/>
        <w:rPr>
          <w:rFonts w:ascii="仿宋_GB2312" w:eastAsia="仿宋_GB2312"/>
          <w:sz w:val="32"/>
          <w:szCs w:val="32"/>
        </w:rPr>
      </w:pPr>
    </w:p>
    <w:p w:rsidR="00596520" w:rsidRPr="0074420A" w:rsidRDefault="00596520" w:rsidP="0074420A">
      <w:pPr>
        <w:spacing w:line="560" w:lineRule="exact"/>
        <w:ind w:firstLineChars="200" w:firstLine="640"/>
        <w:jc w:val="left"/>
        <w:rPr>
          <w:rFonts w:ascii="仿宋_GB2312" w:eastAsia="仿宋_GB2312"/>
          <w:sz w:val="32"/>
          <w:szCs w:val="32"/>
        </w:rPr>
      </w:pPr>
    </w:p>
    <w:p w:rsidR="00E83316" w:rsidRDefault="00E83316" w:rsidP="0074420A">
      <w:pPr>
        <w:spacing w:line="560" w:lineRule="exact"/>
        <w:ind w:firstLineChars="200" w:firstLine="640"/>
        <w:jc w:val="left"/>
        <w:rPr>
          <w:rFonts w:ascii="仿宋_GB2312" w:eastAsia="仿宋_GB2312"/>
          <w:sz w:val="32"/>
          <w:szCs w:val="32"/>
        </w:rPr>
      </w:pPr>
    </w:p>
    <w:p w:rsidR="0074420A" w:rsidRPr="0040396C" w:rsidRDefault="0074420A" w:rsidP="0074420A">
      <w:pPr>
        <w:pBdr>
          <w:top w:val="single" w:sz="8" w:space="1" w:color="auto"/>
          <w:bottom w:val="single" w:sz="8" w:space="1" w:color="auto"/>
        </w:pBdr>
        <w:jc w:val="center"/>
        <w:rPr>
          <w:rFonts w:eastAsia="仿宋_GB2312"/>
          <w:sz w:val="28"/>
          <w:szCs w:val="28"/>
        </w:rPr>
      </w:pPr>
      <w:r w:rsidRPr="000645C8">
        <w:rPr>
          <w:rFonts w:ascii="仿宋_GB2312" w:eastAsia="仿宋_GB2312" w:hAnsi="仿宋" w:hint="eastAsia"/>
          <w:sz w:val="28"/>
          <w:szCs w:val="28"/>
        </w:rPr>
        <w:t>吉林省教育厅办公室</w:t>
      </w:r>
      <w:r w:rsidRPr="000645C8">
        <w:rPr>
          <w:rFonts w:eastAsia="仿宋_GB2312"/>
          <w:sz w:val="28"/>
          <w:szCs w:val="28"/>
        </w:rPr>
        <w:t xml:space="preserve">    </w:t>
      </w:r>
      <w:r>
        <w:rPr>
          <w:rFonts w:eastAsia="仿宋_GB2312"/>
          <w:sz w:val="28"/>
          <w:szCs w:val="28"/>
        </w:rPr>
        <w:t xml:space="preserve">  </w:t>
      </w:r>
      <w:r w:rsidRPr="000645C8">
        <w:rPr>
          <w:rFonts w:eastAsia="仿宋_GB2312"/>
          <w:sz w:val="28"/>
          <w:szCs w:val="28"/>
        </w:rPr>
        <w:t xml:space="preserve">   </w:t>
      </w:r>
      <w:r>
        <w:rPr>
          <w:rFonts w:eastAsia="仿宋_GB2312" w:hint="eastAsia"/>
          <w:sz w:val="28"/>
          <w:szCs w:val="28"/>
        </w:rPr>
        <w:t xml:space="preserve">  </w:t>
      </w:r>
      <w:r w:rsidRPr="000645C8">
        <w:rPr>
          <w:rFonts w:eastAsia="仿宋_GB2312"/>
          <w:sz w:val="28"/>
          <w:szCs w:val="28"/>
        </w:rPr>
        <w:t xml:space="preserve">     </w:t>
      </w:r>
      <w:r w:rsidRPr="000645C8">
        <w:rPr>
          <w:rFonts w:ascii="仿宋_GB2312" w:eastAsia="仿宋_GB2312" w:hAnsi="仿宋" w:hint="eastAsia"/>
          <w:color w:val="000000"/>
          <w:sz w:val="28"/>
          <w:szCs w:val="28"/>
        </w:rPr>
        <w:t>201</w:t>
      </w:r>
      <w:r w:rsidR="00596520">
        <w:rPr>
          <w:rFonts w:ascii="仿宋_GB2312" w:eastAsia="仿宋_GB2312" w:hAnsi="仿宋" w:hint="eastAsia"/>
          <w:color w:val="000000"/>
          <w:sz w:val="28"/>
          <w:szCs w:val="28"/>
        </w:rPr>
        <w:t>7</w:t>
      </w:r>
      <w:r w:rsidRPr="000645C8">
        <w:rPr>
          <w:rFonts w:ascii="仿宋_GB2312" w:eastAsia="仿宋_GB2312" w:hAnsi="仿宋" w:hint="eastAsia"/>
          <w:color w:val="000000"/>
          <w:sz w:val="28"/>
          <w:szCs w:val="28"/>
        </w:rPr>
        <w:t>年</w:t>
      </w:r>
      <w:r w:rsidR="00596520">
        <w:rPr>
          <w:rFonts w:ascii="仿宋_GB2312" w:eastAsia="仿宋_GB2312" w:hAnsi="仿宋" w:hint="eastAsia"/>
          <w:color w:val="000000"/>
          <w:sz w:val="28"/>
          <w:szCs w:val="28"/>
        </w:rPr>
        <w:t>11月20</w:t>
      </w:r>
      <w:r w:rsidRPr="000645C8">
        <w:rPr>
          <w:rFonts w:ascii="仿宋_GB2312" w:eastAsia="仿宋_GB2312" w:hAnsi="仿宋" w:hint="eastAsia"/>
          <w:color w:val="000000"/>
          <w:sz w:val="28"/>
          <w:szCs w:val="28"/>
        </w:rPr>
        <w:t>日</w:t>
      </w:r>
      <w:r>
        <w:rPr>
          <w:rFonts w:ascii="仿宋_GB2312" w:eastAsia="仿宋_GB2312" w:hAnsi="仿宋" w:hint="eastAsia"/>
          <w:color w:val="000000"/>
          <w:sz w:val="28"/>
          <w:szCs w:val="28"/>
        </w:rPr>
        <w:t>印发</w:t>
      </w:r>
    </w:p>
    <w:p w:rsidR="0074420A" w:rsidRPr="00DD6686" w:rsidRDefault="0074420A" w:rsidP="0074420A">
      <w:pPr>
        <w:spacing w:line="20" w:lineRule="exact"/>
        <w:ind w:firstLineChars="200" w:firstLine="640"/>
        <w:rPr>
          <w:rFonts w:ascii="仿宋_GB2312" w:eastAsia="仿宋_GB2312" w:hAnsi="仿宋" w:cs="宋体"/>
          <w:color w:val="333333"/>
          <w:kern w:val="0"/>
          <w:sz w:val="32"/>
          <w:szCs w:val="32"/>
        </w:rPr>
      </w:pPr>
    </w:p>
    <w:sectPr w:rsidR="0074420A" w:rsidRPr="00DD6686" w:rsidSect="002E519F">
      <w:footerReference w:type="even" r:id="rId7"/>
      <w:footerReference w:type="default" r:id="rId8"/>
      <w:pgSz w:w="11906" w:h="16838" w:code="9"/>
      <w:pgMar w:top="2098" w:right="1474" w:bottom="1985" w:left="1588" w:header="851" w:footer="147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17A" w:rsidRDefault="0007517A">
      <w:r>
        <w:separator/>
      </w:r>
    </w:p>
  </w:endnote>
  <w:endnote w:type="continuationSeparator" w:id="1">
    <w:p w:rsidR="0007517A" w:rsidRDefault="00075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504" w:rsidRDefault="00F51472" w:rsidP="00E27CCC">
    <w:pPr>
      <w:pStyle w:val="a5"/>
      <w:framePr w:wrap="around" w:vAnchor="text" w:hAnchor="margin" w:xAlign="right" w:y="1"/>
      <w:rPr>
        <w:rStyle w:val="a6"/>
      </w:rPr>
    </w:pPr>
    <w:r>
      <w:rPr>
        <w:rStyle w:val="a6"/>
      </w:rPr>
      <w:fldChar w:fldCharType="begin"/>
    </w:r>
    <w:r w:rsidR="00EA0504">
      <w:rPr>
        <w:rStyle w:val="a6"/>
      </w:rPr>
      <w:instrText xml:space="preserve">PAGE  </w:instrText>
    </w:r>
    <w:r>
      <w:rPr>
        <w:rStyle w:val="a6"/>
      </w:rPr>
      <w:fldChar w:fldCharType="end"/>
    </w:r>
  </w:p>
  <w:p w:rsidR="00EA0504" w:rsidRDefault="00EA0504" w:rsidP="000645C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504" w:rsidRPr="000645C8" w:rsidRDefault="00EA0504" w:rsidP="00F27FD1">
    <w:pPr>
      <w:pStyle w:val="a5"/>
      <w:wordWrap w:val="0"/>
      <w:ind w:right="80"/>
      <w:jc w:val="right"/>
      <w:rPr>
        <w:rFonts w:ascii="宋体" w:hAnsi="宋体"/>
        <w:sz w:val="28"/>
        <w:szCs w:val="28"/>
      </w:rPr>
    </w:pPr>
    <w:r w:rsidRPr="000645C8">
      <w:rPr>
        <w:rFonts w:ascii="宋体" w:hAnsi="宋体"/>
        <w:kern w:val="0"/>
        <w:sz w:val="28"/>
        <w:szCs w:val="28"/>
      </w:rPr>
      <w:t xml:space="preserve">- </w:t>
    </w:r>
    <w:r w:rsidR="00F51472" w:rsidRPr="000645C8">
      <w:rPr>
        <w:rFonts w:ascii="宋体" w:hAnsi="宋体"/>
        <w:kern w:val="0"/>
        <w:sz w:val="28"/>
        <w:szCs w:val="28"/>
      </w:rPr>
      <w:fldChar w:fldCharType="begin"/>
    </w:r>
    <w:r w:rsidRPr="000645C8">
      <w:rPr>
        <w:rFonts w:ascii="宋体" w:hAnsi="宋体"/>
        <w:kern w:val="0"/>
        <w:sz w:val="28"/>
        <w:szCs w:val="28"/>
      </w:rPr>
      <w:instrText xml:space="preserve"> PAGE </w:instrText>
    </w:r>
    <w:r w:rsidR="00F51472" w:rsidRPr="000645C8">
      <w:rPr>
        <w:rFonts w:ascii="宋体" w:hAnsi="宋体"/>
        <w:kern w:val="0"/>
        <w:sz w:val="28"/>
        <w:szCs w:val="28"/>
      </w:rPr>
      <w:fldChar w:fldCharType="separate"/>
    </w:r>
    <w:r w:rsidR="00A01CA3">
      <w:rPr>
        <w:rFonts w:ascii="宋体" w:hAnsi="宋体"/>
        <w:noProof/>
        <w:kern w:val="0"/>
        <w:sz w:val="28"/>
        <w:szCs w:val="28"/>
      </w:rPr>
      <w:t>1</w:t>
    </w:r>
    <w:r w:rsidR="00F51472" w:rsidRPr="000645C8">
      <w:rPr>
        <w:rFonts w:ascii="宋体" w:hAnsi="宋体"/>
        <w:kern w:val="0"/>
        <w:sz w:val="28"/>
        <w:szCs w:val="28"/>
      </w:rPr>
      <w:fldChar w:fldCharType="end"/>
    </w:r>
    <w:r w:rsidRPr="000645C8">
      <w:rPr>
        <w:rFonts w:ascii="宋体" w:hAnsi="宋体"/>
        <w:kern w:val="0"/>
        <w:sz w:val="28"/>
        <w:szCs w:val="28"/>
      </w:rPr>
      <w:t xml:space="preserve"> -</w:t>
    </w:r>
    <w:r>
      <w:rPr>
        <w:rFonts w:ascii="宋体" w:hAnsi="宋体" w:hint="eastAsia"/>
        <w:kern w:val="0"/>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17A" w:rsidRDefault="0007517A">
      <w:r>
        <w:separator/>
      </w:r>
    </w:p>
  </w:footnote>
  <w:footnote w:type="continuationSeparator" w:id="1">
    <w:p w:rsidR="0007517A" w:rsidRDefault="000751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japaneseCounting"/>
      <w:lvlText w:val="第%1章"/>
      <w:lvlJc w:val="left"/>
      <w:pPr>
        <w:tabs>
          <w:tab w:val="num" w:pos="750"/>
        </w:tabs>
        <w:ind w:left="750" w:hanging="750"/>
      </w:pPr>
      <w:rPr>
        <w:rFonts w:hint="default"/>
      </w:rPr>
    </w:lvl>
    <w:lvl w:ilvl="1">
      <w:start w:val="1"/>
      <w:numFmt w:val="japaneseCounting"/>
      <w:lvlText w:val="%2、"/>
      <w:lvlJc w:val="left"/>
      <w:pPr>
        <w:tabs>
          <w:tab w:val="num" w:pos="840"/>
        </w:tabs>
        <w:ind w:left="840" w:hanging="420"/>
      </w:pPr>
      <w:rPr>
        <w:rFonts w:hint="default"/>
      </w:rPr>
    </w:lvl>
    <w:lvl w:ilvl="2">
      <w:start w:val="1"/>
      <w:numFmt w:val="japaneseCounting"/>
      <w:lvlText w:val="第%3条"/>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C0268F2"/>
    <w:multiLevelType w:val="multilevel"/>
    <w:tmpl w:val="B42201A6"/>
    <w:styleLink w:val="a"/>
    <w:lvl w:ilvl="0">
      <w:start w:val="1"/>
      <w:numFmt w:val="japaneseCounting"/>
      <w:lvlText w:val="第%1章"/>
      <w:lvlJc w:val="left"/>
      <w:pPr>
        <w:tabs>
          <w:tab w:val="num" w:pos="1125"/>
        </w:tabs>
        <w:ind w:left="1125" w:hanging="1125"/>
      </w:pPr>
      <w:rPr>
        <w:rFonts w:eastAsia="宋体"/>
        <w:kern w:val="2"/>
        <w:sz w:val="2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FE74716"/>
    <w:multiLevelType w:val="hybridMultilevel"/>
    <w:tmpl w:val="456A4B94"/>
    <w:lvl w:ilvl="0" w:tplc="2A9AD8CA">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8EF3BEE"/>
    <w:multiLevelType w:val="hybridMultilevel"/>
    <w:tmpl w:val="19F65F4A"/>
    <w:lvl w:ilvl="0" w:tplc="436286CE">
      <w:start w:val="1"/>
      <w:numFmt w:val="japaneseCounting"/>
      <w:lvlText w:val="%1、"/>
      <w:lvlJc w:val="left"/>
      <w:pPr>
        <w:tabs>
          <w:tab w:val="num" w:pos="1020"/>
        </w:tabs>
        <w:ind w:left="1020" w:hanging="48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263447AC"/>
    <w:multiLevelType w:val="hybridMultilevel"/>
    <w:tmpl w:val="D4881DE8"/>
    <w:lvl w:ilvl="0" w:tplc="04090015">
      <w:start w:val="1"/>
      <w:numFmt w:val="upp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B464FF9"/>
    <w:multiLevelType w:val="hybridMultilevel"/>
    <w:tmpl w:val="6DA494C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14971EA"/>
    <w:multiLevelType w:val="hybridMultilevel"/>
    <w:tmpl w:val="BB0425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1DA4772"/>
    <w:multiLevelType w:val="hybridMultilevel"/>
    <w:tmpl w:val="15083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3CC5B1A"/>
    <w:multiLevelType w:val="hybridMultilevel"/>
    <w:tmpl w:val="6B0041A6"/>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CE13319"/>
    <w:multiLevelType w:val="hybridMultilevel"/>
    <w:tmpl w:val="13E6E742"/>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E061BB5"/>
    <w:multiLevelType w:val="hybridMultilevel"/>
    <w:tmpl w:val="671054BA"/>
    <w:lvl w:ilvl="0" w:tplc="FAE260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F04D0F"/>
    <w:multiLevelType w:val="hybridMultilevel"/>
    <w:tmpl w:val="9536E382"/>
    <w:lvl w:ilvl="0" w:tplc="FAE260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05C409C"/>
    <w:multiLevelType w:val="hybridMultilevel"/>
    <w:tmpl w:val="A4FC073E"/>
    <w:lvl w:ilvl="0" w:tplc="04090015">
      <w:start w:val="1"/>
      <w:numFmt w:val="upperLetter"/>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28B07AF"/>
    <w:multiLevelType w:val="hybridMultilevel"/>
    <w:tmpl w:val="FC6419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B681AB6"/>
    <w:multiLevelType w:val="hybridMultilevel"/>
    <w:tmpl w:val="CB04D48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D406243"/>
    <w:multiLevelType w:val="hybridMultilevel"/>
    <w:tmpl w:val="C8EA49C8"/>
    <w:lvl w:ilvl="0" w:tplc="F3CC8206">
      <w:start w:val="1"/>
      <w:numFmt w:val="decimal"/>
      <w:lvlText w:val="%1."/>
      <w:lvlJc w:val="left"/>
      <w:pPr>
        <w:tabs>
          <w:tab w:val="num" w:pos="920"/>
        </w:tabs>
        <w:ind w:left="920" w:hanging="36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6">
    <w:nsid w:val="502904D4"/>
    <w:multiLevelType w:val="hybridMultilevel"/>
    <w:tmpl w:val="BFCC85C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E5665D6"/>
    <w:multiLevelType w:val="hybridMultilevel"/>
    <w:tmpl w:val="13BA109C"/>
    <w:lvl w:ilvl="0" w:tplc="42622718">
      <w:start w:val="9"/>
      <w:numFmt w:val="japaneseCounting"/>
      <w:lvlText w:val="第%1章"/>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09F729F"/>
    <w:multiLevelType w:val="hybridMultilevel"/>
    <w:tmpl w:val="25D246E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7E932D2"/>
    <w:multiLevelType w:val="hybridMultilevel"/>
    <w:tmpl w:val="7A0C9908"/>
    <w:lvl w:ilvl="0" w:tplc="1058788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AB73A34"/>
    <w:multiLevelType w:val="hybridMultilevel"/>
    <w:tmpl w:val="9BAED86A"/>
    <w:lvl w:ilvl="0" w:tplc="149AC5D0">
      <w:start w:val="1"/>
      <w:numFmt w:val="decimal"/>
      <w:lvlText w:val="（%1）"/>
      <w:lvlJc w:val="left"/>
      <w:pPr>
        <w:tabs>
          <w:tab w:val="num" w:pos="360"/>
        </w:tabs>
        <w:ind w:left="360" w:hanging="360"/>
      </w:pPr>
      <w:rPr>
        <w:rFonts w:ascii="宋体" w:eastAsia="宋体" w:hAnsi="宋体"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1B0484B"/>
    <w:multiLevelType w:val="hybridMultilevel"/>
    <w:tmpl w:val="350A4B0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A3814F0"/>
    <w:multiLevelType w:val="hybridMultilevel"/>
    <w:tmpl w:val="BC24600E"/>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D8241FB"/>
    <w:multiLevelType w:val="hybridMultilevel"/>
    <w:tmpl w:val="1D56C39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10"/>
  </w:num>
  <w:num w:numId="4">
    <w:abstractNumId w:val="11"/>
  </w:num>
  <w:num w:numId="5">
    <w:abstractNumId w:val="20"/>
  </w:num>
  <w:num w:numId="6">
    <w:abstractNumId w:val="18"/>
  </w:num>
  <w:num w:numId="7">
    <w:abstractNumId w:val="14"/>
  </w:num>
  <w:num w:numId="8">
    <w:abstractNumId w:val="7"/>
  </w:num>
  <w:num w:numId="9">
    <w:abstractNumId w:val="16"/>
  </w:num>
  <w:num w:numId="10">
    <w:abstractNumId w:val="2"/>
  </w:num>
  <w:num w:numId="11">
    <w:abstractNumId w:val="19"/>
  </w:num>
  <w:num w:numId="12">
    <w:abstractNumId w:val="3"/>
  </w:num>
  <w:num w:numId="13">
    <w:abstractNumId w:val="17"/>
  </w:num>
  <w:num w:numId="14">
    <w:abstractNumId w:val="15"/>
  </w:num>
  <w:num w:numId="15">
    <w:abstractNumId w:val="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6"/>
  </w:num>
  <w:num w:numId="19">
    <w:abstractNumId w:val="23"/>
  </w:num>
  <w:num w:numId="20">
    <w:abstractNumId w:val="9"/>
  </w:num>
  <w:num w:numId="21">
    <w:abstractNumId w:val="21"/>
  </w:num>
  <w:num w:numId="22">
    <w:abstractNumId w:val="22"/>
  </w:num>
  <w:num w:numId="23">
    <w:abstractNumId w:val="5"/>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9218">
      <o:colormru v:ext="edit" colors="#f30"/>
      <o:colormenu v:ext="edit" strokecolor="red"/>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4C31"/>
    <w:rsid w:val="000108A3"/>
    <w:rsid w:val="00024C17"/>
    <w:rsid w:val="00041753"/>
    <w:rsid w:val="00053D7E"/>
    <w:rsid w:val="00060E02"/>
    <w:rsid w:val="0006326B"/>
    <w:rsid w:val="000645C8"/>
    <w:rsid w:val="0007517A"/>
    <w:rsid w:val="00087391"/>
    <w:rsid w:val="000F4ABE"/>
    <w:rsid w:val="00114CC7"/>
    <w:rsid w:val="001520A7"/>
    <w:rsid w:val="001554CC"/>
    <w:rsid w:val="00176736"/>
    <w:rsid w:val="001E7A99"/>
    <w:rsid w:val="00206733"/>
    <w:rsid w:val="002220C9"/>
    <w:rsid w:val="00233A53"/>
    <w:rsid w:val="002811DD"/>
    <w:rsid w:val="002E519F"/>
    <w:rsid w:val="00317E50"/>
    <w:rsid w:val="0036281F"/>
    <w:rsid w:val="00385AEE"/>
    <w:rsid w:val="003B7F79"/>
    <w:rsid w:val="003D3A3B"/>
    <w:rsid w:val="00402B0A"/>
    <w:rsid w:val="0040396C"/>
    <w:rsid w:val="004257BD"/>
    <w:rsid w:val="00432B7D"/>
    <w:rsid w:val="004A2AC3"/>
    <w:rsid w:val="004B1CF8"/>
    <w:rsid w:val="004C2D0F"/>
    <w:rsid w:val="004E4272"/>
    <w:rsid w:val="00535D78"/>
    <w:rsid w:val="00556949"/>
    <w:rsid w:val="00596520"/>
    <w:rsid w:val="005A2D60"/>
    <w:rsid w:val="005F65DC"/>
    <w:rsid w:val="00625603"/>
    <w:rsid w:val="0065344D"/>
    <w:rsid w:val="0067595A"/>
    <w:rsid w:val="006B3909"/>
    <w:rsid w:val="006F7984"/>
    <w:rsid w:val="0070192D"/>
    <w:rsid w:val="00740DC6"/>
    <w:rsid w:val="0074420A"/>
    <w:rsid w:val="00762D3A"/>
    <w:rsid w:val="00767F04"/>
    <w:rsid w:val="007766AC"/>
    <w:rsid w:val="00795C9B"/>
    <w:rsid w:val="007B2524"/>
    <w:rsid w:val="007B7E6B"/>
    <w:rsid w:val="007D7CB6"/>
    <w:rsid w:val="007E30E1"/>
    <w:rsid w:val="008040E6"/>
    <w:rsid w:val="008148B8"/>
    <w:rsid w:val="0083131D"/>
    <w:rsid w:val="00855967"/>
    <w:rsid w:val="008A1C65"/>
    <w:rsid w:val="008B1A92"/>
    <w:rsid w:val="008C1970"/>
    <w:rsid w:val="008C6DF3"/>
    <w:rsid w:val="008D274B"/>
    <w:rsid w:val="008E2154"/>
    <w:rsid w:val="00943957"/>
    <w:rsid w:val="00945BB0"/>
    <w:rsid w:val="009566B7"/>
    <w:rsid w:val="009610FF"/>
    <w:rsid w:val="00970F3A"/>
    <w:rsid w:val="009816BA"/>
    <w:rsid w:val="00A01CA3"/>
    <w:rsid w:val="00A137F0"/>
    <w:rsid w:val="00A202A0"/>
    <w:rsid w:val="00A232CB"/>
    <w:rsid w:val="00A41FE6"/>
    <w:rsid w:val="00A42ED7"/>
    <w:rsid w:val="00A77A15"/>
    <w:rsid w:val="00A80247"/>
    <w:rsid w:val="00AD1D05"/>
    <w:rsid w:val="00AD6C12"/>
    <w:rsid w:val="00B130A0"/>
    <w:rsid w:val="00B13218"/>
    <w:rsid w:val="00B44AE9"/>
    <w:rsid w:val="00B474C8"/>
    <w:rsid w:val="00B47705"/>
    <w:rsid w:val="00B579CD"/>
    <w:rsid w:val="00BC3484"/>
    <w:rsid w:val="00BD22C9"/>
    <w:rsid w:val="00BE1E51"/>
    <w:rsid w:val="00C36B44"/>
    <w:rsid w:val="00C57438"/>
    <w:rsid w:val="00C809D2"/>
    <w:rsid w:val="00C93837"/>
    <w:rsid w:val="00CA27BC"/>
    <w:rsid w:val="00CD254F"/>
    <w:rsid w:val="00CF704D"/>
    <w:rsid w:val="00D0326E"/>
    <w:rsid w:val="00D54E3F"/>
    <w:rsid w:val="00D722DD"/>
    <w:rsid w:val="00D82770"/>
    <w:rsid w:val="00D82BC4"/>
    <w:rsid w:val="00D940A6"/>
    <w:rsid w:val="00DA6AEB"/>
    <w:rsid w:val="00DD6686"/>
    <w:rsid w:val="00DE4E45"/>
    <w:rsid w:val="00E10EC7"/>
    <w:rsid w:val="00E153B0"/>
    <w:rsid w:val="00E228BD"/>
    <w:rsid w:val="00E27CCC"/>
    <w:rsid w:val="00E34C31"/>
    <w:rsid w:val="00E817F2"/>
    <w:rsid w:val="00E83316"/>
    <w:rsid w:val="00EA0504"/>
    <w:rsid w:val="00EA35D1"/>
    <w:rsid w:val="00EC4D01"/>
    <w:rsid w:val="00ED0CD1"/>
    <w:rsid w:val="00F23B25"/>
    <w:rsid w:val="00F27FD1"/>
    <w:rsid w:val="00F514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f30"/>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4E3F"/>
    <w:pPr>
      <w:widowControl w:val="0"/>
      <w:jc w:val="both"/>
    </w:pPr>
    <w:rPr>
      <w:kern w:val="2"/>
      <w:sz w:val="21"/>
      <w:szCs w:val="24"/>
    </w:rPr>
  </w:style>
  <w:style w:type="paragraph" w:styleId="1">
    <w:name w:val="heading 1"/>
    <w:basedOn w:val="a0"/>
    <w:next w:val="a0"/>
    <w:link w:val="1Char"/>
    <w:qFormat/>
    <w:rsid w:val="00596520"/>
    <w:pPr>
      <w:keepNext/>
      <w:keepLines/>
      <w:spacing w:before="340" w:after="330" w:line="576"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087391"/>
    <w:rPr>
      <w:sz w:val="18"/>
      <w:szCs w:val="18"/>
    </w:rPr>
  </w:style>
  <w:style w:type="paragraph" w:styleId="a5">
    <w:name w:val="footer"/>
    <w:basedOn w:val="a0"/>
    <w:rsid w:val="000645C8"/>
    <w:pPr>
      <w:tabs>
        <w:tab w:val="center" w:pos="4153"/>
        <w:tab w:val="right" w:pos="8306"/>
      </w:tabs>
      <w:snapToGrid w:val="0"/>
      <w:jc w:val="left"/>
    </w:pPr>
    <w:rPr>
      <w:sz w:val="18"/>
      <w:szCs w:val="18"/>
    </w:rPr>
  </w:style>
  <w:style w:type="character" w:styleId="a6">
    <w:name w:val="page number"/>
    <w:basedOn w:val="a1"/>
    <w:rsid w:val="000645C8"/>
  </w:style>
  <w:style w:type="paragraph" w:styleId="a7">
    <w:name w:val="header"/>
    <w:basedOn w:val="a0"/>
    <w:rsid w:val="000645C8"/>
    <w:pPr>
      <w:pBdr>
        <w:bottom w:val="single" w:sz="6" w:space="1" w:color="auto"/>
      </w:pBdr>
      <w:tabs>
        <w:tab w:val="center" w:pos="4153"/>
        <w:tab w:val="right" w:pos="8306"/>
      </w:tabs>
      <w:snapToGrid w:val="0"/>
      <w:jc w:val="center"/>
    </w:pPr>
    <w:rPr>
      <w:sz w:val="18"/>
      <w:szCs w:val="18"/>
    </w:rPr>
  </w:style>
  <w:style w:type="table" w:styleId="a8">
    <w:name w:val="Table Grid"/>
    <w:basedOn w:val="a2"/>
    <w:rsid w:val="000645C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ate"/>
    <w:basedOn w:val="a0"/>
    <w:next w:val="a0"/>
    <w:rsid w:val="00DD6686"/>
    <w:pPr>
      <w:ind w:leftChars="2500" w:left="100"/>
    </w:pPr>
  </w:style>
  <w:style w:type="numbering" w:customStyle="1" w:styleId="a">
    <w:name w:val="章节"/>
    <w:basedOn w:val="a3"/>
    <w:rsid w:val="006B3909"/>
    <w:pPr>
      <w:numPr>
        <w:numId w:val="1"/>
      </w:numPr>
    </w:pPr>
  </w:style>
  <w:style w:type="paragraph" w:customStyle="1" w:styleId="Char">
    <w:name w:val="Char"/>
    <w:basedOn w:val="a0"/>
    <w:autoRedefine/>
    <w:rsid w:val="006B3909"/>
    <w:pPr>
      <w:widowControl/>
      <w:spacing w:after="160" w:line="240" w:lineRule="exact"/>
      <w:jc w:val="left"/>
    </w:pPr>
    <w:rPr>
      <w:rFonts w:ascii="Verdana" w:eastAsia="仿宋_GB2312" w:hAnsi="Verdana"/>
      <w:kern w:val="0"/>
      <w:sz w:val="24"/>
      <w:szCs w:val="20"/>
      <w:lang w:eastAsia="en-US"/>
    </w:rPr>
  </w:style>
  <w:style w:type="character" w:styleId="aa">
    <w:name w:val="Hyperlink"/>
    <w:basedOn w:val="a1"/>
    <w:rsid w:val="006B3909"/>
    <w:rPr>
      <w:color w:val="0000FF"/>
      <w:u w:val="single"/>
    </w:rPr>
  </w:style>
  <w:style w:type="character" w:styleId="ab">
    <w:name w:val="FollowedHyperlink"/>
    <w:basedOn w:val="a1"/>
    <w:rsid w:val="006B3909"/>
    <w:rPr>
      <w:color w:val="800080"/>
      <w:u w:val="single"/>
    </w:rPr>
  </w:style>
  <w:style w:type="paragraph" w:customStyle="1" w:styleId="font5">
    <w:name w:val="font5"/>
    <w:basedOn w:val="a0"/>
    <w:rsid w:val="006B3909"/>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5">
    <w:name w:val="xl25"/>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6">
    <w:name w:val="xl26"/>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7">
    <w:name w:val="xl27"/>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8">
    <w:name w:val="xl28"/>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9">
    <w:name w:val="xl29"/>
    <w:basedOn w:val="a0"/>
    <w:rsid w:val="006B390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30">
    <w:name w:val="xl30"/>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31">
    <w:name w:val="xl31"/>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32">
    <w:name w:val="xl32"/>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styleId="ac">
    <w:name w:val="Normal (Web)"/>
    <w:basedOn w:val="a0"/>
    <w:rsid w:val="00A137F0"/>
    <w:pPr>
      <w:widowControl/>
      <w:spacing w:before="100" w:beforeAutospacing="1" w:after="100" w:afterAutospacing="1"/>
      <w:jc w:val="left"/>
    </w:pPr>
    <w:rPr>
      <w:rFonts w:ascii="宋体" w:hAnsi="宋体"/>
      <w:kern w:val="0"/>
      <w:sz w:val="24"/>
      <w:szCs w:val="22"/>
    </w:rPr>
  </w:style>
  <w:style w:type="character" w:customStyle="1" w:styleId="1Char">
    <w:name w:val="标题 1 Char"/>
    <w:basedOn w:val="a1"/>
    <w:link w:val="1"/>
    <w:rsid w:val="00596520"/>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J:\&#27169;&#29256;2016\&#21457;&#25991;&#32418;&#2283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发文红头</Template>
  <TotalTime>3</TotalTime>
  <Pages>4</Pages>
  <Words>235</Words>
  <Characters>1342</Characters>
  <Application>Microsoft Office Word</Application>
  <DocSecurity>0</DocSecurity>
  <Lines>11</Lines>
  <Paragraphs>3</Paragraphs>
  <ScaleCrop>false</ScaleCrop>
  <Company>微软中国</Company>
  <LinksUpToDate>false</LinksUpToDate>
  <CharactersWithSpaces>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关于邀请省领导出席</dc:title>
  <dc:creator>Sky123.Org</dc:creator>
  <cp:lastModifiedBy>Sky123.Org</cp:lastModifiedBy>
  <cp:revision>2</cp:revision>
  <cp:lastPrinted>2012-09-14T02:00:00Z</cp:lastPrinted>
  <dcterms:created xsi:type="dcterms:W3CDTF">2017-11-22T02:31:00Z</dcterms:created>
  <dcterms:modified xsi:type="dcterms:W3CDTF">2017-11-22T03:28:00Z</dcterms:modified>
</cp:coreProperties>
</file>